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616636"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9616AA" w:rsidP="00AC4A99">
            <w:pPr>
              <w:jc w:val="center"/>
              <w:rPr>
                <w:b/>
                <w:szCs w:val="22"/>
              </w:rPr>
            </w:pPr>
            <w:r>
              <w:rPr>
                <w:b/>
                <w:szCs w:val="22"/>
              </w:rPr>
              <w:t xml:space="preserve">Planning </w:t>
            </w:r>
            <w:r w:rsidR="00EB2D32" w:rsidRPr="00BE2A3F">
              <w:rPr>
                <w:b/>
                <w:szCs w:val="22"/>
              </w:rPr>
              <w:t>Committee</w:t>
            </w:r>
          </w:p>
        </w:tc>
        <w:tc>
          <w:tcPr>
            <w:tcW w:w="2268" w:type="dxa"/>
            <w:gridSpan w:val="2"/>
            <w:tcBorders>
              <w:bottom w:val="nil"/>
            </w:tcBorders>
            <w:vAlign w:val="center"/>
          </w:tcPr>
          <w:p w:rsidR="002F5C5E" w:rsidRPr="009616AA" w:rsidRDefault="00FB175A" w:rsidP="00FB175A">
            <w:pPr>
              <w:jc w:val="center"/>
              <w:rPr>
                <w:b/>
              </w:rPr>
            </w:pPr>
            <w:r>
              <w:rPr>
                <w:b/>
                <w:color w:val="000000" w:themeColor="text1"/>
              </w:rPr>
              <w:t>7</w:t>
            </w:r>
            <w:r w:rsidR="009616AA" w:rsidRPr="009616AA">
              <w:rPr>
                <w:b/>
                <w:color w:val="000000" w:themeColor="text1"/>
              </w:rPr>
              <w:t xml:space="preserve"> </w:t>
            </w:r>
            <w:r>
              <w:rPr>
                <w:b/>
                <w:color w:val="000000" w:themeColor="text1"/>
              </w:rPr>
              <w:t>February</w:t>
            </w:r>
            <w:r w:rsidR="009616AA" w:rsidRPr="009616AA">
              <w:rPr>
                <w:b/>
                <w:color w:val="000000" w:themeColor="text1"/>
              </w:rPr>
              <w:t xml:space="preserve"> 201</w:t>
            </w:r>
            <w:r>
              <w:rPr>
                <w:b/>
                <w:color w:val="000000" w:themeColor="text1"/>
              </w:rPr>
              <w:t>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Default="00FB175A" w:rsidP="009616AA">
            <w:pPr>
              <w:jc w:val="center"/>
              <w:rPr>
                <w:b/>
                <w:color w:val="000000" w:themeColor="text1"/>
              </w:rPr>
            </w:pPr>
            <w:r>
              <w:rPr>
                <w:b/>
                <w:color w:val="000000" w:themeColor="text1"/>
              </w:rPr>
              <w:t>Variation of Section 106 Agreement for Outline Planning Permission 07/2014/0184/ORM</w:t>
            </w:r>
          </w:p>
          <w:p w:rsidR="00FB175A" w:rsidRPr="009616AA" w:rsidRDefault="00FB175A" w:rsidP="009616AA">
            <w:pPr>
              <w:jc w:val="center"/>
              <w:rPr>
                <w:b/>
                <w:color w:val="000000" w:themeColor="text1"/>
              </w:rPr>
            </w:pPr>
            <w:r>
              <w:rPr>
                <w:b/>
                <w:color w:val="000000" w:themeColor="text1"/>
              </w:rPr>
              <w:t>Land Off Croston Road – Between Moss Lane and Rear of 394 Croston Road</w:t>
            </w:r>
          </w:p>
          <w:p w:rsidR="0047741D" w:rsidRPr="009E2B84" w:rsidRDefault="0047741D" w:rsidP="00E2196F">
            <w:pPr>
              <w:jc w:val="center"/>
              <w:rPr>
                <w:b/>
              </w:rPr>
            </w:pPr>
          </w:p>
        </w:tc>
        <w:tc>
          <w:tcPr>
            <w:tcW w:w="2977" w:type="dxa"/>
            <w:gridSpan w:val="2"/>
            <w:vAlign w:val="center"/>
          </w:tcPr>
          <w:p w:rsidR="0047741D" w:rsidRPr="009616AA" w:rsidRDefault="009616AA" w:rsidP="009616AA">
            <w:pPr>
              <w:jc w:val="center"/>
              <w:rPr>
                <w:b/>
              </w:rPr>
            </w:pPr>
            <w:r w:rsidRPr="009616AA">
              <w:rPr>
                <w:b/>
                <w:color w:val="000000" w:themeColor="text1"/>
              </w:rPr>
              <w:t>Director of Planning and Property</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891889">
        <w:trPr>
          <w:trHeight w:val="769"/>
        </w:trPr>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vAlign w:val="center"/>
          </w:tcPr>
          <w:p w:rsidR="00891889" w:rsidRDefault="00891889" w:rsidP="00891889">
            <w:pPr>
              <w:rPr>
                <w:b/>
                <w:szCs w:val="22"/>
              </w:rPr>
            </w:pPr>
          </w:p>
          <w:p w:rsidR="00E63940" w:rsidRPr="005A744E" w:rsidRDefault="00F3110B" w:rsidP="00891889">
            <w:pPr>
              <w:rPr>
                <w:rFonts w:ascii="ArialMT" w:hAnsi="ArialMT" w:cs="ArialMT"/>
                <w:b/>
                <w:szCs w:val="22"/>
              </w:rPr>
            </w:pPr>
            <w:r>
              <w:rPr>
                <w:b/>
                <w:szCs w:val="22"/>
              </w:rPr>
              <w:t>No</w:t>
            </w:r>
          </w:p>
          <w:p w:rsidR="00E63940" w:rsidRDefault="00E63940" w:rsidP="00891889">
            <w:pPr>
              <w:rPr>
                <w:b/>
                <w:szCs w:val="22"/>
              </w:rPr>
            </w:pPr>
          </w:p>
          <w:p w:rsidR="0047741D" w:rsidRPr="009C1143" w:rsidRDefault="0047741D" w:rsidP="00891889">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2F5C5E">
      <w:pPr>
        <w:keepNext/>
        <w:numPr>
          <w:ilvl w:val="0"/>
          <w:numId w:val="8"/>
        </w:numPr>
        <w:outlineLvl w:val="0"/>
        <w:rPr>
          <w:b/>
          <w:szCs w:val="22"/>
        </w:rPr>
      </w:pPr>
      <w:r w:rsidRPr="009C1143">
        <w:rPr>
          <w:b/>
          <w:szCs w:val="22"/>
        </w:rPr>
        <w:t xml:space="preserve">PURPOSE OF THE REPORT  </w:t>
      </w:r>
      <w:bookmarkStart w:id="0" w:name="_GoBack"/>
      <w:bookmarkEnd w:id="0"/>
    </w:p>
    <w:p w:rsidR="000B5251" w:rsidRPr="009C1143" w:rsidRDefault="000B5251" w:rsidP="000B5251">
      <w:pPr>
        <w:keepNext/>
        <w:ind w:left="360"/>
        <w:outlineLvl w:val="0"/>
        <w:rPr>
          <w:b/>
          <w:szCs w:val="22"/>
        </w:rPr>
      </w:pPr>
    </w:p>
    <w:p w:rsidR="007E081A" w:rsidRDefault="009616AA" w:rsidP="009616AA">
      <w:pPr>
        <w:keepNext/>
        <w:ind w:left="426" w:hanging="426"/>
        <w:outlineLvl w:val="0"/>
        <w:rPr>
          <w:color w:val="000000" w:themeColor="text1"/>
          <w:szCs w:val="22"/>
        </w:rPr>
      </w:pPr>
      <w:r>
        <w:rPr>
          <w:color w:val="000000" w:themeColor="text1"/>
          <w:szCs w:val="22"/>
        </w:rPr>
        <w:t>1.1</w:t>
      </w:r>
      <w:r>
        <w:rPr>
          <w:color w:val="000000" w:themeColor="text1"/>
          <w:szCs w:val="22"/>
        </w:rPr>
        <w:tab/>
      </w:r>
      <w:r w:rsidR="007E081A">
        <w:rPr>
          <w:color w:val="000000" w:themeColor="text1"/>
          <w:szCs w:val="22"/>
        </w:rPr>
        <w:t>To seek approval from Members for the variation of a Section 106 Agreement which would result in the Council relinquishing an option to acquire land within the site</w:t>
      </w:r>
      <w:r w:rsidR="00F3110B">
        <w:rPr>
          <w:color w:val="000000" w:themeColor="text1"/>
          <w:szCs w:val="22"/>
        </w:rPr>
        <w:t xml:space="preserve"> in question</w:t>
      </w:r>
      <w:r w:rsidR="007E081A">
        <w:rPr>
          <w:color w:val="000000" w:themeColor="text1"/>
          <w:szCs w:val="22"/>
        </w:rPr>
        <w:t xml:space="preserve"> for a leisure/community use </w:t>
      </w:r>
      <w:r w:rsidR="00F3110B">
        <w:rPr>
          <w:color w:val="000000" w:themeColor="text1"/>
          <w:szCs w:val="22"/>
        </w:rPr>
        <w:t xml:space="preserve">in exchange </w:t>
      </w:r>
      <w:r w:rsidR="007E081A">
        <w:rPr>
          <w:color w:val="000000" w:themeColor="text1"/>
          <w:szCs w:val="22"/>
        </w:rPr>
        <w:t xml:space="preserve">for a financial contribution towards the provision of </w:t>
      </w:r>
      <w:r w:rsidR="00F3110B">
        <w:rPr>
          <w:color w:val="000000" w:themeColor="text1"/>
          <w:szCs w:val="22"/>
        </w:rPr>
        <w:t>health and wellbeing infrastructure</w:t>
      </w:r>
      <w:r w:rsidR="007E081A">
        <w:rPr>
          <w:color w:val="000000" w:themeColor="text1"/>
          <w:szCs w:val="22"/>
        </w:rPr>
        <w:t xml:space="preserve"> an alternative site.</w:t>
      </w:r>
    </w:p>
    <w:p w:rsidR="002F5C5E" w:rsidRPr="009C1143" w:rsidRDefault="002F5C5E" w:rsidP="002F5C5E">
      <w:pPr>
        <w:rPr>
          <w:szCs w:val="22"/>
        </w:rPr>
      </w:pPr>
    </w:p>
    <w:p w:rsidR="002F5C5E" w:rsidRDefault="002F5C5E" w:rsidP="002F5C5E">
      <w:pPr>
        <w:keepNext/>
        <w:numPr>
          <w:ilvl w:val="0"/>
          <w:numId w:val="8"/>
        </w:numPr>
        <w:outlineLvl w:val="0"/>
        <w:rPr>
          <w:b/>
          <w:szCs w:val="22"/>
        </w:rPr>
      </w:pPr>
      <w:r w:rsidRPr="009C1143">
        <w:rPr>
          <w:b/>
          <w:szCs w:val="22"/>
        </w:rPr>
        <w:t>RECOMMENDATIONS</w:t>
      </w:r>
    </w:p>
    <w:p w:rsidR="000B5251" w:rsidRPr="00BC66B8" w:rsidRDefault="000B5251" w:rsidP="000B5251">
      <w:pPr>
        <w:keepNext/>
        <w:ind w:left="360"/>
        <w:outlineLvl w:val="0"/>
        <w:rPr>
          <w:b/>
          <w:szCs w:val="22"/>
        </w:rPr>
      </w:pPr>
    </w:p>
    <w:p w:rsidR="002F5C5E" w:rsidRPr="00F3110B" w:rsidRDefault="002F5C5E" w:rsidP="00F3110B">
      <w:pPr>
        <w:ind w:left="426" w:hanging="426"/>
        <w:rPr>
          <w:color w:val="2E74B5"/>
          <w:szCs w:val="22"/>
        </w:rPr>
      </w:pPr>
      <w:r w:rsidRPr="00BC66B8">
        <w:rPr>
          <w:szCs w:val="22"/>
        </w:rPr>
        <w:t>2.1</w:t>
      </w:r>
      <w:r w:rsidR="00525728" w:rsidRPr="00BC66B8">
        <w:rPr>
          <w:color w:val="2E74B5"/>
          <w:szCs w:val="22"/>
        </w:rPr>
        <w:tab/>
      </w:r>
      <w:r w:rsidR="007E081A">
        <w:rPr>
          <w:color w:val="000000" w:themeColor="text1"/>
          <w:szCs w:val="22"/>
        </w:rPr>
        <w:t>That Members approve the proposed variation to the Section 106 Agreement</w:t>
      </w:r>
      <w:r w:rsidR="00F3110B">
        <w:rPr>
          <w:color w:val="000000" w:themeColor="text1"/>
          <w:szCs w:val="22"/>
        </w:rPr>
        <w:t xml:space="preserve"> relating to Planning Permission 07/2014/0184/ORM to secure a financial contribution in lieu of the provision of land.</w:t>
      </w:r>
    </w:p>
    <w:p w:rsidR="002F5C5E" w:rsidRPr="00B610BF" w:rsidRDefault="002F5C5E" w:rsidP="002F5C5E">
      <w:pPr>
        <w:rPr>
          <w:i/>
          <w:color w:val="2E74B5"/>
          <w:szCs w:val="22"/>
        </w:rPr>
      </w:pPr>
    </w:p>
    <w:p w:rsidR="002F5C5E" w:rsidRPr="00563B8F" w:rsidRDefault="002F5C5E" w:rsidP="00525728">
      <w:pPr>
        <w:keepNext/>
        <w:numPr>
          <w:ilvl w:val="0"/>
          <w:numId w:val="8"/>
        </w:numPr>
        <w:outlineLvl w:val="0"/>
        <w:rPr>
          <w:b/>
          <w:szCs w:val="22"/>
        </w:rPr>
      </w:pPr>
      <w:r w:rsidRPr="00563B8F">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59108D" w:rsidP="000E4458">
            <w:pPr>
              <w:rPr>
                <w:szCs w:val="22"/>
                <w:highlight w:val="yellow"/>
              </w:rPr>
            </w:pPr>
            <w:r w:rsidRPr="0059108D">
              <w:rPr>
                <w:rFonts w:ascii="MS Gothic" w:eastAsia="MS Gothic" w:hAnsi="MS Gothic" w:hint="eastAsia"/>
                <w:szCs w:val="22"/>
              </w:rPr>
              <w:t>✔</w:t>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E081A" w:rsidP="000E4458">
            <w:pPr>
              <w:rPr>
                <w:szCs w:val="22"/>
                <w:highlight w:val="yellow"/>
              </w:rPr>
            </w:pPr>
            <w:r>
              <w:rPr>
                <w:rFonts w:ascii="MS Gothic" w:eastAsia="MS Gothic" w:hAnsi="MS Gothic" w:hint="eastAsia"/>
                <w:szCs w:val="22"/>
              </w:rPr>
              <w:t>✔</w:t>
            </w: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59108D" w:rsidP="000E4458">
            <w:pPr>
              <w:rPr>
                <w:szCs w:val="22"/>
              </w:rPr>
            </w:pPr>
            <w:r>
              <w:rPr>
                <w:rFonts w:ascii="MS Gothic" w:eastAsia="MS Gothic" w:hAnsi="MS Gothic" w:hint="eastAsia"/>
                <w:szCs w:val="22"/>
              </w:rPr>
              <w:t>✔</w:t>
            </w: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2F5C5E" w:rsidRDefault="002F5C5E" w:rsidP="002F5C5E">
      <w:pPr>
        <w:rPr>
          <w:szCs w:val="22"/>
        </w:rPr>
      </w:pPr>
    </w:p>
    <w:p w:rsidR="00772B9C" w:rsidRDefault="00772B9C" w:rsidP="002F5C5E">
      <w:pPr>
        <w:rPr>
          <w:szCs w:val="22"/>
        </w:rPr>
      </w:pPr>
    </w:p>
    <w:p w:rsidR="00772B9C" w:rsidRPr="009C1143" w:rsidRDefault="00772B9C" w:rsidP="002F5C5E">
      <w:pPr>
        <w:rPr>
          <w:szCs w:val="22"/>
        </w:rPr>
      </w:pPr>
    </w:p>
    <w:p w:rsidR="002F5C5E" w:rsidRPr="009C1143" w:rsidRDefault="00F3110B" w:rsidP="002F5C5E">
      <w:pPr>
        <w:rPr>
          <w:b/>
          <w:szCs w:val="22"/>
        </w:rPr>
      </w:pPr>
      <w:r>
        <w:rPr>
          <w:b/>
          <w:szCs w:val="22"/>
        </w:rPr>
        <w:t>4</w:t>
      </w:r>
      <w:r w:rsidR="002F5C5E" w:rsidRPr="009C1143">
        <w:rPr>
          <w:b/>
          <w:szCs w:val="22"/>
        </w:rPr>
        <w:t>.   BACKGROUND TO THE REPORT</w:t>
      </w:r>
    </w:p>
    <w:p w:rsidR="00525728" w:rsidRPr="00563B8F" w:rsidRDefault="00525728" w:rsidP="000B5251">
      <w:pPr>
        <w:rPr>
          <w:color w:val="000000" w:themeColor="text1"/>
          <w:szCs w:val="22"/>
        </w:rPr>
      </w:pPr>
    </w:p>
    <w:p w:rsidR="000913DC" w:rsidRDefault="00F3110B" w:rsidP="0035669B">
      <w:pPr>
        <w:ind w:left="720" w:hanging="720"/>
        <w:rPr>
          <w:color w:val="000000" w:themeColor="text1"/>
          <w:szCs w:val="22"/>
        </w:rPr>
      </w:pPr>
      <w:r>
        <w:rPr>
          <w:color w:val="000000" w:themeColor="text1"/>
          <w:szCs w:val="22"/>
        </w:rPr>
        <w:t>4</w:t>
      </w:r>
      <w:r w:rsidR="00563B8F" w:rsidRPr="00563B8F">
        <w:rPr>
          <w:color w:val="000000" w:themeColor="text1"/>
          <w:szCs w:val="22"/>
        </w:rPr>
        <w:t>.1</w:t>
      </w:r>
      <w:r w:rsidR="00563B8F" w:rsidRPr="00563B8F">
        <w:rPr>
          <w:color w:val="000000" w:themeColor="text1"/>
          <w:szCs w:val="22"/>
        </w:rPr>
        <w:tab/>
      </w:r>
      <w:r w:rsidR="0035669B">
        <w:rPr>
          <w:color w:val="000000" w:themeColor="text1"/>
          <w:szCs w:val="22"/>
        </w:rPr>
        <w:t xml:space="preserve">Policy C3 in the South Ribble Local Plan allocates land between Heatherleigh and Moss Lane in Farington Moss, to the west of Croston Road, for residential development with </w:t>
      </w:r>
      <w:r w:rsidR="0035669B">
        <w:rPr>
          <w:color w:val="000000" w:themeColor="text1"/>
          <w:szCs w:val="22"/>
        </w:rPr>
        <w:lastRenderedPageBreak/>
        <w:t>scope for community and leisure facilities if required by the Council.  Given reference ‘W’ attributed to the site on the Polices Map the site is commonly known as ‘Site W’.</w:t>
      </w:r>
    </w:p>
    <w:p w:rsidR="0035669B" w:rsidRDefault="0035669B" w:rsidP="0035669B">
      <w:pPr>
        <w:ind w:left="720" w:hanging="720"/>
        <w:rPr>
          <w:color w:val="000000" w:themeColor="text1"/>
          <w:szCs w:val="22"/>
        </w:rPr>
      </w:pPr>
    </w:p>
    <w:p w:rsidR="0035669B" w:rsidRDefault="00F3110B" w:rsidP="0035669B">
      <w:pPr>
        <w:ind w:left="720" w:hanging="720"/>
        <w:rPr>
          <w:color w:val="000000" w:themeColor="text1"/>
          <w:szCs w:val="22"/>
        </w:rPr>
      </w:pPr>
      <w:r>
        <w:rPr>
          <w:color w:val="000000" w:themeColor="text1"/>
          <w:szCs w:val="22"/>
        </w:rPr>
        <w:t>4</w:t>
      </w:r>
      <w:r w:rsidR="0035669B">
        <w:rPr>
          <w:color w:val="000000" w:themeColor="text1"/>
          <w:szCs w:val="22"/>
        </w:rPr>
        <w:t>.2</w:t>
      </w:r>
      <w:r w:rsidR="0035669B">
        <w:rPr>
          <w:color w:val="000000" w:themeColor="text1"/>
          <w:szCs w:val="22"/>
        </w:rPr>
        <w:tab/>
        <w:t>Following the endorsement o</w:t>
      </w:r>
      <w:r w:rsidR="00A917F5">
        <w:rPr>
          <w:color w:val="000000" w:themeColor="text1"/>
          <w:szCs w:val="22"/>
        </w:rPr>
        <w:t>f</w:t>
      </w:r>
      <w:r w:rsidR="0035669B">
        <w:rPr>
          <w:color w:val="000000" w:themeColor="text1"/>
          <w:szCs w:val="22"/>
        </w:rPr>
        <w:t xml:space="preserve"> Masterplan</w:t>
      </w:r>
      <w:r w:rsidR="00A917F5">
        <w:rPr>
          <w:color w:val="000000" w:themeColor="text1"/>
          <w:szCs w:val="22"/>
        </w:rPr>
        <w:t>s in March and October 2013</w:t>
      </w:r>
      <w:r w:rsidR="0035669B">
        <w:rPr>
          <w:color w:val="000000" w:themeColor="text1"/>
          <w:szCs w:val="22"/>
        </w:rPr>
        <w:t>, and the granting of outline planning consent on the southern section of ‘Site W’ between Heatherleigh and Bannister Lane</w:t>
      </w:r>
      <w:r w:rsidR="00A917F5">
        <w:rPr>
          <w:color w:val="000000" w:themeColor="text1"/>
          <w:szCs w:val="22"/>
        </w:rPr>
        <w:t xml:space="preserve"> in April 2013</w:t>
      </w:r>
      <w:r w:rsidR="0035669B">
        <w:rPr>
          <w:color w:val="000000" w:themeColor="text1"/>
          <w:szCs w:val="22"/>
        </w:rPr>
        <w:t>, a planning application</w:t>
      </w:r>
      <w:r w:rsidR="00A917F5">
        <w:rPr>
          <w:color w:val="000000" w:themeColor="text1"/>
          <w:szCs w:val="22"/>
        </w:rPr>
        <w:t xml:space="preserve"> was submitted</w:t>
      </w:r>
      <w:r w:rsidR="0035669B">
        <w:rPr>
          <w:color w:val="000000" w:themeColor="text1"/>
          <w:szCs w:val="22"/>
        </w:rPr>
        <w:t xml:space="preserve"> on the northern section of the site</w:t>
      </w:r>
      <w:r w:rsidR="00EF3F77">
        <w:rPr>
          <w:color w:val="000000" w:themeColor="text1"/>
          <w:szCs w:val="22"/>
        </w:rPr>
        <w:t xml:space="preserve"> by Homes England as landowner (then the Homes and Community Agency)</w:t>
      </w:r>
      <w:r w:rsidR="0035669B">
        <w:rPr>
          <w:color w:val="000000" w:themeColor="text1"/>
          <w:szCs w:val="22"/>
        </w:rPr>
        <w:t>.  This application, ref. 07/2014/0184/ORM</w:t>
      </w:r>
      <w:r w:rsidR="00A917F5">
        <w:rPr>
          <w:color w:val="000000" w:themeColor="text1"/>
          <w:szCs w:val="22"/>
        </w:rPr>
        <w:t xml:space="preserve"> (“</w:t>
      </w:r>
      <w:r w:rsidR="00A917F5" w:rsidRPr="00F3110B">
        <w:rPr>
          <w:color w:val="000000" w:themeColor="text1"/>
          <w:szCs w:val="22"/>
        </w:rPr>
        <w:t>the application</w:t>
      </w:r>
      <w:r w:rsidR="00A917F5">
        <w:rPr>
          <w:color w:val="000000" w:themeColor="text1"/>
          <w:szCs w:val="22"/>
        </w:rPr>
        <w:t>”)</w:t>
      </w:r>
      <w:r w:rsidR="0035669B">
        <w:rPr>
          <w:color w:val="000000" w:themeColor="text1"/>
          <w:szCs w:val="22"/>
        </w:rPr>
        <w:t>, relates to land between the rear of 394 Croston Road and Moss Lane and sought permission for up to 400 dwellings</w:t>
      </w:r>
      <w:r w:rsidR="00A917F5">
        <w:rPr>
          <w:color w:val="000000" w:themeColor="text1"/>
          <w:szCs w:val="22"/>
        </w:rPr>
        <w:t xml:space="preserve"> in outline</w:t>
      </w:r>
      <w:r w:rsidR="0035669B">
        <w:rPr>
          <w:color w:val="000000" w:themeColor="text1"/>
          <w:szCs w:val="22"/>
        </w:rPr>
        <w:t xml:space="preserve"> with only the matter of ‘Access’ applied for.  This application</w:t>
      </w:r>
      <w:r w:rsidR="00A917F5">
        <w:rPr>
          <w:color w:val="000000" w:themeColor="text1"/>
          <w:szCs w:val="22"/>
        </w:rPr>
        <w:t xml:space="preserve"> also identified a section of the site</w:t>
      </w:r>
      <w:r w:rsidR="004D2F16">
        <w:rPr>
          <w:color w:val="000000" w:themeColor="text1"/>
          <w:szCs w:val="22"/>
        </w:rPr>
        <w:t>, circa 2.47 acres,</w:t>
      </w:r>
      <w:r w:rsidR="00A917F5">
        <w:rPr>
          <w:color w:val="000000" w:themeColor="text1"/>
          <w:szCs w:val="22"/>
        </w:rPr>
        <w:t xml:space="preserve"> to be set aside for a potential future community/leisure facility as required by Policy C3 of the Local Plan</w:t>
      </w:r>
      <w:r w:rsidR="00B924A8">
        <w:rPr>
          <w:color w:val="000000" w:themeColor="text1"/>
          <w:szCs w:val="22"/>
        </w:rPr>
        <w:t xml:space="preserve"> (see Appendix 1)</w:t>
      </w:r>
      <w:r w:rsidR="00A917F5">
        <w:rPr>
          <w:color w:val="000000" w:themeColor="text1"/>
          <w:szCs w:val="22"/>
        </w:rPr>
        <w:t>.</w:t>
      </w:r>
    </w:p>
    <w:p w:rsidR="00A917F5" w:rsidRDefault="00A917F5" w:rsidP="0035669B">
      <w:pPr>
        <w:ind w:left="720" w:hanging="720"/>
        <w:rPr>
          <w:color w:val="000000" w:themeColor="text1"/>
          <w:szCs w:val="22"/>
        </w:rPr>
      </w:pPr>
    </w:p>
    <w:p w:rsidR="0034751D" w:rsidRPr="00EF3F77" w:rsidRDefault="00F3110B" w:rsidP="0034751D">
      <w:pPr>
        <w:ind w:left="720" w:hanging="720"/>
        <w:rPr>
          <w:rFonts w:cs="Arial"/>
          <w:color w:val="000000" w:themeColor="text1"/>
          <w:szCs w:val="22"/>
        </w:rPr>
      </w:pPr>
      <w:r>
        <w:rPr>
          <w:color w:val="000000" w:themeColor="text1"/>
          <w:szCs w:val="22"/>
        </w:rPr>
        <w:t>4</w:t>
      </w:r>
      <w:r w:rsidR="00A917F5">
        <w:rPr>
          <w:color w:val="000000" w:themeColor="text1"/>
          <w:szCs w:val="22"/>
        </w:rPr>
        <w:t>.3</w:t>
      </w:r>
      <w:r w:rsidR="00A917F5">
        <w:rPr>
          <w:color w:val="000000" w:themeColor="text1"/>
          <w:szCs w:val="22"/>
        </w:rPr>
        <w:tab/>
        <w:t xml:space="preserve">On the </w:t>
      </w:r>
      <w:r w:rsidR="0034751D">
        <w:rPr>
          <w:color w:val="000000" w:themeColor="text1"/>
          <w:szCs w:val="22"/>
        </w:rPr>
        <w:t>28</w:t>
      </w:r>
      <w:r w:rsidR="00A917F5" w:rsidRPr="00A917F5">
        <w:rPr>
          <w:color w:val="000000" w:themeColor="text1"/>
          <w:szCs w:val="22"/>
          <w:vertAlign w:val="superscript"/>
        </w:rPr>
        <w:t>th</w:t>
      </w:r>
      <w:r w:rsidR="00A917F5">
        <w:rPr>
          <w:color w:val="000000" w:themeColor="text1"/>
          <w:szCs w:val="22"/>
        </w:rPr>
        <w:t xml:space="preserve"> </w:t>
      </w:r>
      <w:r w:rsidR="0034751D">
        <w:rPr>
          <w:color w:val="000000" w:themeColor="text1"/>
          <w:szCs w:val="22"/>
        </w:rPr>
        <w:t>May</w:t>
      </w:r>
      <w:r w:rsidR="00A917F5">
        <w:rPr>
          <w:color w:val="000000" w:themeColor="text1"/>
          <w:szCs w:val="22"/>
        </w:rPr>
        <w:t xml:space="preserve"> 2014 the application went before the Planning Committee for determination </w:t>
      </w:r>
      <w:r w:rsidR="0034751D">
        <w:rPr>
          <w:color w:val="000000" w:themeColor="text1"/>
          <w:szCs w:val="22"/>
        </w:rPr>
        <w:t xml:space="preserve">with the Committee endorsing the Officer recommendation that </w:t>
      </w:r>
      <w:r w:rsidR="0034751D">
        <w:rPr>
          <w:i/>
          <w:color w:val="000000" w:themeColor="text1"/>
          <w:szCs w:val="22"/>
        </w:rPr>
        <w:t xml:space="preserve">‘the Members be minded to approve the application and that the decision be delegated to the Planning </w:t>
      </w:r>
      <w:r w:rsidR="0034751D" w:rsidRPr="00EF3F77">
        <w:rPr>
          <w:rFonts w:cs="Arial"/>
          <w:i/>
          <w:color w:val="000000" w:themeColor="text1"/>
          <w:szCs w:val="22"/>
        </w:rPr>
        <w:t>Manager in consultation with the Chair and Vice-Chair of the Planning Committee upon the successful completion of a Section 106 Agreement to secure on-site public open space, a financial contribution towards localised highway improvement works, community and leisure uses and details of number, type and tenure of on-site affordable housing”</w:t>
      </w:r>
      <w:r w:rsidR="0034751D" w:rsidRPr="00EF3F77">
        <w:rPr>
          <w:rFonts w:cs="Arial"/>
          <w:color w:val="000000" w:themeColor="text1"/>
          <w:szCs w:val="22"/>
        </w:rPr>
        <w:t>.  After a lengthy period of negotiating, the Section 106 Agreement was signed on the 11</w:t>
      </w:r>
      <w:r w:rsidR="0034751D" w:rsidRPr="00EF3F77">
        <w:rPr>
          <w:rFonts w:cs="Arial"/>
          <w:color w:val="000000" w:themeColor="text1"/>
          <w:szCs w:val="22"/>
          <w:vertAlign w:val="superscript"/>
        </w:rPr>
        <w:t>th</w:t>
      </w:r>
      <w:r w:rsidR="0034751D" w:rsidRPr="00EF3F77">
        <w:rPr>
          <w:rFonts w:cs="Arial"/>
          <w:color w:val="000000" w:themeColor="text1"/>
          <w:szCs w:val="22"/>
        </w:rPr>
        <w:t xml:space="preserve"> March 2016 with the decision notice granting outline planning consent issued on the same day.</w:t>
      </w:r>
    </w:p>
    <w:p w:rsidR="0034751D" w:rsidRPr="00EF3F77" w:rsidRDefault="0034751D" w:rsidP="0034751D">
      <w:pPr>
        <w:ind w:left="720" w:hanging="720"/>
        <w:rPr>
          <w:rFonts w:cs="Arial"/>
          <w:color w:val="000000" w:themeColor="text1"/>
          <w:szCs w:val="22"/>
        </w:rPr>
      </w:pPr>
    </w:p>
    <w:p w:rsidR="0034751D" w:rsidRPr="00EF3F77" w:rsidRDefault="00F3110B" w:rsidP="0034751D">
      <w:pPr>
        <w:ind w:left="720" w:hanging="720"/>
        <w:rPr>
          <w:rFonts w:cs="Arial"/>
          <w:color w:val="000000" w:themeColor="text1"/>
          <w:szCs w:val="22"/>
        </w:rPr>
      </w:pPr>
      <w:r>
        <w:rPr>
          <w:rFonts w:cs="Arial"/>
          <w:color w:val="000000" w:themeColor="text1"/>
          <w:szCs w:val="22"/>
        </w:rPr>
        <w:t>4</w:t>
      </w:r>
      <w:r w:rsidR="0034751D" w:rsidRPr="00EF3F77">
        <w:rPr>
          <w:rFonts w:cs="Arial"/>
          <w:color w:val="000000" w:themeColor="text1"/>
          <w:szCs w:val="22"/>
        </w:rPr>
        <w:t>.4</w:t>
      </w:r>
      <w:r w:rsidR="0034751D" w:rsidRPr="00EF3F77">
        <w:rPr>
          <w:rFonts w:cs="Arial"/>
          <w:color w:val="000000" w:themeColor="text1"/>
          <w:szCs w:val="22"/>
        </w:rPr>
        <w:tab/>
      </w:r>
      <w:r>
        <w:rPr>
          <w:rFonts w:cs="Arial"/>
          <w:color w:val="000000" w:themeColor="text1"/>
          <w:szCs w:val="22"/>
        </w:rPr>
        <w:t>With</w:t>
      </w:r>
      <w:r w:rsidR="0034751D" w:rsidRPr="00EF3F77">
        <w:rPr>
          <w:rFonts w:cs="Arial"/>
          <w:color w:val="000000" w:themeColor="text1"/>
          <w:szCs w:val="22"/>
        </w:rPr>
        <w:t xml:space="preserve"> regard to</w:t>
      </w:r>
      <w:r>
        <w:rPr>
          <w:rFonts w:cs="Arial"/>
          <w:color w:val="000000" w:themeColor="text1"/>
          <w:szCs w:val="22"/>
        </w:rPr>
        <w:t xml:space="preserve"> the</w:t>
      </w:r>
      <w:r w:rsidR="0034751D" w:rsidRPr="00EF3F77">
        <w:rPr>
          <w:rFonts w:cs="Arial"/>
          <w:color w:val="000000" w:themeColor="text1"/>
          <w:szCs w:val="22"/>
        </w:rPr>
        <w:t xml:space="preserve"> land within the site to be set aside for a potential future community/leisure facility the Section 106 Agreement </w:t>
      </w:r>
      <w:r w:rsidR="00EF3F77" w:rsidRPr="00EF3F77">
        <w:rPr>
          <w:rFonts w:cs="Arial"/>
          <w:color w:val="000000" w:themeColor="text1"/>
          <w:szCs w:val="22"/>
        </w:rPr>
        <w:t>requires the following:</w:t>
      </w:r>
    </w:p>
    <w:p w:rsidR="00EF3F77" w:rsidRPr="00EF3F77" w:rsidRDefault="00EF3F77" w:rsidP="0034751D">
      <w:pPr>
        <w:ind w:left="720" w:hanging="720"/>
        <w:rPr>
          <w:rFonts w:cs="Arial"/>
          <w:color w:val="000000" w:themeColor="text1"/>
          <w:szCs w:val="22"/>
        </w:rPr>
      </w:pPr>
    </w:p>
    <w:p w:rsidR="00EF3F77" w:rsidRDefault="00EF3F77" w:rsidP="00EF3F77">
      <w:pPr>
        <w:pStyle w:val="ListParagraph"/>
        <w:numPr>
          <w:ilvl w:val="0"/>
          <w:numId w:val="17"/>
        </w:numPr>
        <w:rPr>
          <w:rFonts w:ascii="Arial" w:hAnsi="Arial" w:cs="Arial"/>
          <w:color w:val="000000" w:themeColor="text1"/>
        </w:rPr>
      </w:pPr>
      <w:r w:rsidRPr="00EF3F77">
        <w:rPr>
          <w:rFonts w:ascii="Arial" w:hAnsi="Arial" w:cs="Arial"/>
          <w:color w:val="000000" w:themeColor="text1"/>
        </w:rPr>
        <w:t>The</w:t>
      </w:r>
      <w:r>
        <w:rPr>
          <w:rFonts w:ascii="Arial" w:hAnsi="Arial" w:cs="Arial"/>
          <w:color w:val="000000" w:themeColor="text1"/>
        </w:rPr>
        <w:t xml:space="preserve"> owner (Homes England) use reasonable endeavours to agree the precise area of land to be designated for leisure/community use with the Council before the 25</w:t>
      </w:r>
      <w:r w:rsidRPr="00EF3F77">
        <w:rPr>
          <w:rFonts w:ascii="Arial" w:hAnsi="Arial" w:cs="Arial"/>
          <w:color w:val="000000" w:themeColor="text1"/>
          <w:vertAlign w:val="superscript"/>
        </w:rPr>
        <w:t>th</w:t>
      </w:r>
      <w:r>
        <w:rPr>
          <w:rFonts w:ascii="Arial" w:hAnsi="Arial" w:cs="Arial"/>
          <w:color w:val="000000" w:themeColor="text1"/>
        </w:rPr>
        <w:t xml:space="preserve"> February 2019</w:t>
      </w:r>
    </w:p>
    <w:p w:rsidR="00EF3F77" w:rsidRDefault="00EF3F77" w:rsidP="00EF3F77">
      <w:pPr>
        <w:pStyle w:val="ListParagraph"/>
        <w:numPr>
          <w:ilvl w:val="0"/>
          <w:numId w:val="17"/>
        </w:numPr>
        <w:rPr>
          <w:rFonts w:ascii="Arial" w:hAnsi="Arial" w:cs="Arial"/>
          <w:color w:val="000000" w:themeColor="text1"/>
        </w:rPr>
      </w:pPr>
      <w:r>
        <w:rPr>
          <w:rFonts w:ascii="Arial" w:hAnsi="Arial" w:cs="Arial"/>
          <w:color w:val="000000" w:themeColor="text1"/>
        </w:rPr>
        <w:t>The owner shall make an offer in writing to the Council to enter into agreement to transfer the freehold interest in the leisure/community land to the Council by the 11</w:t>
      </w:r>
      <w:r w:rsidRPr="00EF3F77">
        <w:rPr>
          <w:rFonts w:ascii="Arial" w:hAnsi="Arial" w:cs="Arial"/>
          <w:color w:val="000000" w:themeColor="text1"/>
          <w:vertAlign w:val="superscript"/>
        </w:rPr>
        <w:t>th</w:t>
      </w:r>
      <w:r>
        <w:rPr>
          <w:rFonts w:ascii="Arial" w:hAnsi="Arial" w:cs="Arial"/>
          <w:color w:val="000000" w:themeColor="text1"/>
        </w:rPr>
        <w:t xml:space="preserve"> March 2019; and</w:t>
      </w:r>
    </w:p>
    <w:p w:rsidR="00EF3F77" w:rsidRPr="00F3110B" w:rsidRDefault="00EF3F77" w:rsidP="00EF3F77">
      <w:pPr>
        <w:pStyle w:val="ListParagraph"/>
        <w:numPr>
          <w:ilvl w:val="0"/>
          <w:numId w:val="17"/>
        </w:numPr>
        <w:rPr>
          <w:rFonts w:ascii="Arial" w:hAnsi="Arial" w:cs="Arial"/>
        </w:rPr>
      </w:pPr>
      <w:r>
        <w:rPr>
          <w:rFonts w:ascii="Arial" w:hAnsi="Arial" w:cs="Arial"/>
          <w:color w:val="000000" w:themeColor="text1"/>
        </w:rPr>
        <w:t xml:space="preserve">The leisure/community land to be transferred from the landowner at leisure/community use value and for that offer to be open for a period of 6 months </w:t>
      </w:r>
      <w:r w:rsidRPr="00F3110B">
        <w:rPr>
          <w:rFonts w:ascii="Arial" w:hAnsi="Arial" w:cs="Arial"/>
        </w:rPr>
        <w:t>for the Council to accept</w:t>
      </w:r>
    </w:p>
    <w:p w:rsidR="00EF3F77" w:rsidRPr="00F3110B" w:rsidRDefault="00F3110B" w:rsidP="0000228E">
      <w:pPr>
        <w:ind w:left="720" w:hanging="720"/>
        <w:rPr>
          <w:rFonts w:cs="Arial"/>
        </w:rPr>
      </w:pPr>
      <w:r w:rsidRPr="00F3110B">
        <w:rPr>
          <w:rFonts w:cs="Arial"/>
        </w:rPr>
        <w:t>4</w:t>
      </w:r>
      <w:r w:rsidR="00EF3F77" w:rsidRPr="00F3110B">
        <w:rPr>
          <w:rFonts w:cs="Arial"/>
        </w:rPr>
        <w:t>.5</w:t>
      </w:r>
      <w:r w:rsidR="00EF3F77" w:rsidRPr="00F3110B">
        <w:rPr>
          <w:rFonts w:cs="Arial"/>
        </w:rPr>
        <w:tab/>
        <w:t xml:space="preserve">Should the Council not accept the offer referred to in </w:t>
      </w:r>
      <w:r w:rsidR="0000228E" w:rsidRPr="00F3110B">
        <w:rPr>
          <w:rFonts w:cs="Arial"/>
        </w:rPr>
        <w:t>para. 5.4 iii) the Section 106 Agreement would have no further obligations to transfer or seek to transfer the leisure/community land to the Council or any other body or person.</w:t>
      </w:r>
    </w:p>
    <w:p w:rsidR="00084D01" w:rsidRPr="00F3110B" w:rsidRDefault="00084D01" w:rsidP="0000228E">
      <w:pPr>
        <w:ind w:left="720" w:hanging="720"/>
        <w:rPr>
          <w:rFonts w:cs="Arial"/>
        </w:rPr>
      </w:pPr>
    </w:p>
    <w:p w:rsidR="00C001CC" w:rsidRPr="00F3110B" w:rsidRDefault="00F3110B" w:rsidP="0000228E">
      <w:pPr>
        <w:ind w:left="720" w:hanging="720"/>
        <w:rPr>
          <w:rFonts w:cs="Arial"/>
        </w:rPr>
      </w:pPr>
      <w:r w:rsidRPr="00F3110B">
        <w:rPr>
          <w:rFonts w:cs="Arial"/>
        </w:rPr>
        <w:t>4</w:t>
      </w:r>
      <w:r w:rsidR="00084D01" w:rsidRPr="00F3110B">
        <w:rPr>
          <w:rFonts w:cs="Arial"/>
        </w:rPr>
        <w:t>.6</w:t>
      </w:r>
      <w:r w:rsidR="00084D01" w:rsidRPr="00F3110B">
        <w:rPr>
          <w:rFonts w:cs="Arial"/>
        </w:rPr>
        <w:tab/>
        <w:t xml:space="preserve">Following </w:t>
      </w:r>
      <w:r w:rsidRPr="00F3110B">
        <w:rPr>
          <w:rFonts w:cs="Arial"/>
        </w:rPr>
        <w:t>the new</w:t>
      </w:r>
      <w:r w:rsidR="00084D01" w:rsidRPr="00F3110B">
        <w:rPr>
          <w:rFonts w:cs="Arial"/>
        </w:rPr>
        <w:t xml:space="preserve"> </w:t>
      </w:r>
      <w:r w:rsidRPr="00F3110B">
        <w:rPr>
          <w:rFonts w:cs="Arial"/>
        </w:rPr>
        <w:t>plan the approach to health and wellbeing in the Borough is now focused on the campus model</w:t>
      </w:r>
      <w:r w:rsidR="00C001CC" w:rsidRPr="00F3110B">
        <w:rPr>
          <w:rFonts w:cs="Arial"/>
        </w:rPr>
        <w:t>.</w:t>
      </w:r>
      <w:r w:rsidRPr="00F3110B">
        <w:rPr>
          <w:rFonts w:cs="Arial"/>
        </w:rPr>
        <w:t xml:space="preserve">  It is therefore considered that the land at Croston Road is now not required to meet its original purpose.</w:t>
      </w:r>
      <w:r w:rsidR="00C001CC" w:rsidRPr="00F3110B">
        <w:rPr>
          <w:rFonts w:cs="Arial"/>
        </w:rPr>
        <w:t xml:space="preserve">  Given the clauses contained within the Section 106 Agreement, the landowner could offer the land to the Council, for this offer not to be taken, and then have no further obligations relating to the land.  Homes England</w:t>
      </w:r>
      <w:r w:rsidRPr="00F3110B">
        <w:rPr>
          <w:rFonts w:cs="Arial"/>
        </w:rPr>
        <w:t>, however,</w:t>
      </w:r>
      <w:r w:rsidR="00C001CC" w:rsidRPr="00F3110B">
        <w:rPr>
          <w:rFonts w:cs="Arial"/>
        </w:rPr>
        <w:t xml:space="preserve"> have a longstanding relationship working with the Council for the delivery of strategic sites, and are a key partner in City Deal, and have</w:t>
      </w:r>
      <w:r w:rsidRPr="00F3110B">
        <w:rPr>
          <w:rFonts w:cs="Arial"/>
        </w:rPr>
        <w:t xml:space="preserve"> therefore</w:t>
      </w:r>
      <w:r w:rsidR="00C001CC" w:rsidRPr="00F3110B">
        <w:rPr>
          <w:rFonts w:cs="Arial"/>
        </w:rPr>
        <w:t xml:space="preserve"> agreed to compensate t</w:t>
      </w:r>
      <w:r w:rsidRPr="00F3110B">
        <w:rPr>
          <w:rFonts w:cs="Arial"/>
        </w:rPr>
        <w:t>he Council for not taking up this</w:t>
      </w:r>
      <w:r w:rsidR="00C001CC" w:rsidRPr="00F3110B">
        <w:rPr>
          <w:rFonts w:cs="Arial"/>
        </w:rPr>
        <w:t xml:space="preserve"> option to acquire the</w:t>
      </w:r>
      <w:r w:rsidR="0036191D" w:rsidRPr="00F3110B">
        <w:rPr>
          <w:rFonts w:cs="Arial"/>
        </w:rPr>
        <w:t xml:space="preserve"> potential</w:t>
      </w:r>
      <w:r w:rsidR="00C001CC" w:rsidRPr="00F3110B">
        <w:rPr>
          <w:rFonts w:cs="Arial"/>
        </w:rPr>
        <w:t xml:space="preserve"> </w:t>
      </w:r>
      <w:r w:rsidR="0036191D" w:rsidRPr="00F3110B">
        <w:rPr>
          <w:rFonts w:cs="Arial"/>
        </w:rPr>
        <w:t>leisure/community land set aside within ‘Site W’.</w:t>
      </w:r>
    </w:p>
    <w:p w:rsidR="00A6789A" w:rsidRPr="00F3110B" w:rsidRDefault="00A6789A" w:rsidP="0000228E">
      <w:pPr>
        <w:ind w:left="720" w:hanging="720"/>
        <w:rPr>
          <w:rFonts w:cs="Arial"/>
        </w:rPr>
      </w:pPr>
    </w:p>
    <w:p w:rsidR="007E081A" w:rsidRPr="00F3110B" w:rsidRDefault="00F3110B" w:rsidP="00A6789A">
      <w:pPr>
        <w:ind w:left="720" w:hanging="720"/>
        <w:rPr>
          <w:rFonts w:cs="Arial"/>
        </w:rPr>
      </w:pPr>
      <w:r w:rsidRPr="00F3110B">
        <w:rPr>
          <w:rFonts w:cs="Arial"/>
        </w:rPr>
        <w:t>4</w:t>
      </w:r>
      <w:r w:rsidR="00A6789A" w:rsidRPr="00F3110B">
        <w:rPr>
          <w:rFonts w:cs="Arial"/>
        </w:rPr>
        <w:t>.7</w:t>
      </w:r>
      <w:r w:rsidR="00A6789A" w:rsidRPr="00F3110B">
        <w:rPr>
          <w:rFonts w:cs="Arial"/>
        </w:rPr>
        <w:tab/>
        <w:t>Resolution of potential leisure/community land set aside within ‘Site W’ will allow Homes England to invite tenders from house builders to develop the site (subjec</w:t>
      </w:r>
      <w:r>
        <w:rPr>
          <w:rFonts w:cs="Arial"/>
        </w:rPr>
        <w:t>t to Reserved Matters approval) in a more comprehensive manner without the land set aside for the leisure and community use.</w:t>
      </w:r>
    </w:p>
    <w:p w:rsidR="007E081A" w:rsidRDefault="007E081A" w:rsidP="000B5251">
      <w:pPr>
        <w:rPr>
          <w:color w:val="000000" w:themeColor="text1"/>
          <w:szCs w:val="22"/>
        </w:rPr>
      </w:pPr>
    </w:p>
    <w:p w:rsidR="00F3110B" w:rsidRPr="00563B8F" w:rsidRDefault="00F3110B" w:rsidP="000B5251">
      <w:pPr>
        <w:rPr>
          <w:color w:val="000000" w:themeColor="text1"/>
          <w:szCs w:val="22"/>
        </w:rPr>
      </w:pPr>
    </w:p>
    <w:p w:rsidR="002F5C5E" w:rsidRDefault="00F3110B" w:rsidP="002F5C5E">
      <w:pPr>
        <w:rPr>
          <w:b/>
          <w:szCs w:val="22"/>
        </w:rPr>
      </w:pPr>
      <w:r>
        <w:rPr>
          <w:b/>
          <w:szCs w:val="22"/>
        </w:rPr>
        <w:lastRenderedPageBreak/>
        <w:t>5</w:t>
      </w:r>
      <w:r w:rsidR="001938D6">
        <w:rPr>
          <w:b/>
          <w:szCs w:val="22"/>
        </w:rPr>
        <w:t xml:space="preserve">.   PROPOSALS </w:t>
      </w:r>
    </w:p>
    <w:p w:rsidR="001938D6" w:rsidRDefault="001938D6" w:rsidP="002F5C5E">
      <w:pPr>
        <w:rPr>
          <w:b/>
          <w:szCs w:val="22"/>
        </w:rPr>
      </w:pPr>
    </w:p>
    <w:p w:rsidR="00A6789A" w:rsidRDefault="00F3110B" w:rsidP="00CC0F55">
      <w:pPr>
        <w:ind w:left="426" w:hanging="426"/>
        <w:rPr>
          <w:color w:val="FF0000"/>
          <w:szCs w:val="22"/>
        </w:rPr>
      </w:pPr>
      <w:r>
        <w:rPr>
          <w:color w:val="000000" w:themeColor="text1"/>
          <w:szCs w:val="22"/>
        </w:rPr>
        <w:t>5</w:t>
      </w:r>
      <w:r w:rsidR="001938D6" w:rsidRPr="00CC0F55">
        <w:rPr>
          <w:color w:val="000000" w:themeColor="text1"/>
          <w:szCs w:val="22"/>
        </w:rPr>
        <w:t>.1</w:t>
      </w:r>
      <w:r w:rsidR="001938D6" w:rsidRPr="00CC0F55">
        <w:rPr>
          <w:color w:val="000000" w:themeColor="text1"/>
          <w:szCs w:val="22"/>
        </w:rPr>
        <w:tab/>
      </w:r>
      <w:r>
        <w:rPr>
          <w:color w:val="000000" w:themeColor="text1"/>
          <w:szCs w:val="22"/>
        </w:rPr>
        <w:t>Given the above it is therefore proposed t</w:t>
      </w:r>
      <w:r w:rsidR="00A6789A">
        <w:rPr>
          <w:color w:val="000000" w:themeColor="text1"/>
          <w:szCs w:val="22"/>
        </w:rPr>
        <w:t>o vary the Section 106 Agreement associated with outline planning consent 07/2014/0184/ORM</w:t>
      </w:r>
      <w:r>
        <w:rPr>
          <w:color w:val="000000" w:themeColor="text1"/>
          <w:szCs w:val="22"/>
        </w:rPr>
        <w:t xml:space="preserve">.  The variation will </w:t>
      </w:r>
      <w:r w:rsidR="00A6789A">
        <w:rPr>
          <w:color w:val="000000" w:themeColor="text1"/>
          <w:szCs w:val="22"/>
        </w:rPr>
        <w:t xml:space="preserve">remove the obligation for a section of the site to be set aside for a potential future community/leisure facility subject to an </w:t>
      </w:r>
      <w:r w:rsidR="00A6789A" w:rsidRPr="00F3110B">
        <w:rPr>
          <w:szCs w:val="22"/>
        </w:rPr>
        <w:t>agreed financial sum, by way of compensation, being transferred to the Council to be spent</w:t>
      </w:r>
      <w:r w:rsidR="008D17A3" w:rsidRPr="00F3110B">
        <w:rPr>
          <w:szCs w:val="22"/>
        </w:rPr>
        <w:t xml:space="preserve"> on the </w:t>
      </w:r>
      <w:r w:rsidRPr="00F3110B">
        <w:rPr>
          <w:szCs w:val="22"/>
        </w:rPr>
        <w:t xml:space="preserve">provision of health and wellbeing infrastructure </w:t>
      </w:r>
      <w:r w:rsidR="008D17A3" w:rsidRPr="00F3110B">
        <w:rPr>
          <w:szCs w:val="22"/>
        </w:rPr>
        <w:t>within the borough within an agreed timeframe.</w:t>
      </w:r>
    </w:p>
    <w:p w:rsidR="008D17A3" w:rsidRDefault="008D17A3" w:rsidP="00CC0F55">
      <w:pPr>
        <w:ind w:left="426" w:hanging="426"/>
        <w:rPr>
          <w:color w:val="FF0000"/>
          <w:szCs w:val="22"/>
        </w:rPr>
      </w:pPr>
    </w:p>
    <w:p w:rsidR="004D2F16" w:rsidRDefault="00F3110B" w:rsidP="00CC0F55">
      <w:pPr>
        <w:ind w:left="426" w:hanging="426"/>
        <w:rPr>
          <w:color w:val="000000" w:themeColor="text1"/>
          <w:szCs w:val="22"/>
        </w:rPr>
      </w:pPr>
      <w:r>
        <w:rPr>
          <w:color w:val="000000" w:themeColor="text1"/>
          <w:szCs w:val="22"/>
        </w:rPr>
        <w:t>5</w:t>
      </w:r>
      <w:r w:rsidR="008D17A3">
        <w:rPr>
          <w:color w:val="000000" w:themeColor="text1"/>
          <w:szCs w:val="22"/>
        </w:rPr>
        <w:t>.2</w:t>
      </w:r>
      <w:r w:rsidR="008D17A3">
        <w:rPr>
          <w:color w:val="000000" w:themeColor="text1"/>
          <w:szCs w:val="22"/>
        </w:rPr>
        <w:tab/>
        <w:t xml:space="preserve">In order to establish fair and representative value for the potential </w:t>
      </w:r>
      <w:r w:rsidR="008D17A3">
        <w:rPr>
          <w:rFonts w:cs="Arial"/>
          <w:color w:val="000000" w:themeColor="text1"/>
        </w:rPr>
        <w:t>leisure/community land within the site the Council has sought the advice of a Registered Val</w:t>
      </w:r>
      <w:r w:rsidR="004D2F16">
        <w:rPr>
          <w:rFonts w:cs="Arial"/>
          <w:color w:val="000000" w:themeColor="text1"/>
        </w:rPr>
        <w:t>uer (Sanderson Weatherall).  The advice received is that the methodology for establishing the financial sum to be transferred to the Council</w:t>
      </w:r>
      <w:r w:rsidR="00DD3F00">
        <w:rPr>
          <w:rFonts w:cs="Arial"/>
          <w:color w:val="000000" w:themeColor="text1"/>
        </w:rPr>
        <w:t>,</w:t>
      </w:r>
      <w:r w:rsidR="004D2F16">
        <w:rPr>
          <w:rFonts w:cs="Arial"/>
          <w:color w:val="000000" w:themeColor="text1"/>
        </w:rPr>
        <w:t xml:space="preserve"> to be spent on ‘off-site’ leisure provision to compensate for the Council not activating the option to acquire the site for </w:t>
      </w:r>
      <w:r w:rsidR="004D2F16">
        <w:rPr>
          <w:color w:val="000000" w:themeColor="text1"/>
          <w:szCs w:val="22"/>
        </w:rPr>
        <w:t>community/leisure uses</w:t>
      </w:r>
      <w:r w:rsidR="00DD3F00">
        <w:rPr>
          <w:color w:val="000000" w:themeColor="text1"/>
          <w:szCs w:val="22"/>
        </w:rPr>
        <w:t>, would be 50% of the uplift in value of the site as a result of the change from community/leisure use to a residential use.  The other 50% of the uplift would be retained by Homes England to act as an incentive to pay a financial contribution to the Council rather than sticking to the terms of the obligation within the Section 106 Agreement as currently drafted.</w:t>
      </w:r>
    </w:p>
    <w:p w:rsidR="00DD3F00" w:rsidRDefault="00DD3F00" w:rsidP="00CC0F55">
      <w:pPr>
        <w:ind w:left="426" w:hanging="426"/>
        <w:rPr>
          <w:color w:val="000000" w:themeColor="text1"/>
          <w:szCs w:val="22"/>
        </w:rPr>
      </w:pPr>
    </w:p>
    <w:p w:rsidR="00DD3F00" w:rsidRDefault="00F3110B" w:rsidP="00CC0F55">
      <w:pPr>
        <w:ind w:left="426" w:hanging="426"/>
        <w:rPr>
          <w:color w:val="000000" w:themeColor="text1"/>
          <w:szCs w:val="22"/>
        </w:rPr>
      </w:pPr>
      <w:r>
        <w:rPr>
          <w:color w:val="000000" w:themeColor="text1"/>
          <w:szCs w:val="22"/>
        </w:rPr>
        <w:t>5</w:t>
      </w:r>
      <w:r w:rsidR="00DD3F00">
        <w:rPr>
          <w:color w:val="000000" w:themeColor="text1"/>
          <w:szCs w:val="22"/>
        </w:rPr>
        <w:t>.3</w:t>
      </w:r>
      <w:r w:rsidR="00DD3F00">
        <w:rPr>
          <w:color w:val="000000" w:themeColor="text1"/>
          <w:szCs w:val="22"/>
        </w:rPr>
        <w:tab/>
        <w:t xml:space="preserve">On the above basis, the agreed uplift in value </w:t>
      </w:r>
      <w:r>
        <w:rPr>
          <w:color w:val="000000" w:themeColor="text1"/>
          <w:szCs w:val="22"/>
        </w:rPr>
        <w:t>has been established and a 50/50 share to South Ribble Borough Council would equate to £295,000.</w:t>
      </w:r>
    </w:p>
    <w:p w:rsidR="00473846" w:rsidRDefault="00473846" w:rsidP="00CC0F55">
      <w:pPr>
        <w:ind w:left="426" w:hanging="426"/>
        <w:rPr>
          <w:rFonts w:cs="Arial"/>
          <w:color w:val="000000" w:themeColor="text1"/>
        </w:rPr>
      </w:pPr>
    </w:p>
    <w:p w:rsidR="00473846" w:rsidRPr="00F3110B" w:rsidRDefault="00F3110B" w:rsidP="00473846">
      <w:pPr>
        <w:ind w:left="426" w:hanging="426"/>
        <w:rPr>
          <w:szCs w:val="22"/>
        </w:rPr>
      </w:pPr>
      <w:r>
        <w:rPr>
          <w:rFonts w:cs="Arial"/>
          <w:color w:val="000000" w:themeColor="text1"/>
        </w:rPr>
        <w:t>5</w:t>
      </w:r>
      <w:r w:rsidR="00473846">
        <w:rPr>
          <w:rFonts w:cs="Arial"/>
          <w:color w:val="000000" w:themeColor="text1"/>
        </w:rPr>
        <w:t>.</w:t>
      </w:r>
      <w:r>
        <w:rPr>
          <w:rFonts w:cs="Arial"/>
          <w:color w:val="000000" w:themeColor="text1"/>
        </w:rPr>
        <w:t>4</w:t>
      </w:r>
      <w:r w:rsidR="00473846">
        <w:rPr>
          <w:rFonts w:cs="Arial"/>
          <w:color w:val="000000" w:themeColor="text1"/>
        </w:rPr>
        <w:tab/>
        <w:t>Considering the above, it is the view of Officers</w:t>
      </w:r>
      <w:r>
        <w:rPr>
          <w:rFonts w:cs="Arial"/>
          <w:color w:val="000000" w:themeColor="text1"/>
        </w:rPr>
        <w:t>, and our advisors Sanderson Wetherall that this is a great deal for the Council.</w:t>
      </w:r>
      <w:r w:rsidR="00473846">
        <w:rPr>
          <w:rFonts w:cs="Arial"/>
          <w:color w:val="000000" w:themeColor="text1"/>
        </w:rPr>
        <w:t xml:space="preserve"> </w:t>
      </w:r>
      <w:r>
        <w:rPr>
          <w:rFonts w:cs="Arial"/>
          <w:color w:val="000000" w:themeColor="text1"/>
        </w:rPr>
        <w:t xml:space="preserve">  </w:t>
      </w:r>
      <w:r w:rsidR="00473846">
        <w:rPr>
          <w:color w:val="000000" w:themeColor="text1"/>
          <w:szCs w:val="22"/>
        </w:rPr>
        <w:t>Members</w:t>
      </w:r>
      <w:r>
        <w:rPr>
          <w:color w:val="000000" w:themeColor="text1"/>
          <w:szCs w:val="22"/>
        </w:rPr>
        <w:t xml:space="preserve"> are therefore recommended to</w:t>
      </w:r>
      <w:r w:rsidR="00473846">
        <w:rPr>
          <w:color w:val="000000" w:themeColor="text1"/>
          <w:szCs w:val="22"/>
        </w:rPr>
        <w:t xml:space="preserve"> approve the variation of a Section 106 Agreement remove the obligation for a section of the site to be set aside for a potential future community/leisure facility subject to an agreed financial sum (£</w:t>
      </w:r>
      <w:r w:rsidR="00473846" w:rsidRPr="00F3110B">
        <w:rPr>
          <w:szCs w:val="22"/>
        </w:rPr>
        <w:t xml:space="preserve">295,000), by way of compensation, being transferred to the Council to be spent on the </w:t>
      </w:r>
      <w:r>
        <w:rPr>
          <w:szCs w:val="22"/>
        </w:rPr>
        <w:t>provision of health and wellbeing infrastructure</w:t>
      </w:r>
      <w:r w:rsidR="00473846" w:rsidRPr="00F3110B">
        <w:rPr>
          <w:szCs w:val="22"/>
        </w:rPr>
        <w:t xml:space="preserve"> within the borough within an agreed timeframe.</w:t>
      </w:r>
    </w:p>
    <w:p w:rsidR="00473846" w:rsidRPr="00F3110B" w:rsidRDefault="00473846" w:rsidP="00473846">
      <w:pPr>
        <w:ind w:left="426" w:hanging="426"/>
        <w:rPr>
          <w:szCs w:val="22"/>
        </w:rPr>
      </w:pPr>
    </w:p>
    <w:p w:rsidR="00473846" w:rsidRPr="00F3110B" w:rsidRDefault="00F3110B" w:rsidP="00473846">
      <w:pPr>
        <w:ind w:left="426" w:hanging="426"/>
        <w:rPr>
          <w:szCs w:val="22"/>
        </w:rPr>
      </w:pPr>
      <w:r w:rsidRPr="00F3110B">
        <w:rPr>
          <w:szCs w:val="22"/>
        </w:rPr>
        <w:t>5.5</w:t>
      </w:r>
      <w:r w:rsidR="00473846" w:rsidRPr="00F3110B">
        <w:rPr>
          <w:szCs w:val="22"/>
        </w:rPr>
        <w:tab/>
        <w:t>A draft of the wording of the proposed varied Section 106 Agreement shall be prepared prior to the Planning Committee meeting.</w:t>
      </w:r>
    </w:p>
    <w:p w:rsidR="002F5C5E" w:rsidRPr="00792A2B" w:rsidRDefault="002F5C5E" w:rsidP="002F5C5E">
      <w:pPr>
        <w:rPr>
          <w:b/>
          <w:szCs w:val="22"/>
        </w:rPr>
      </w:pPr>
    </w:p>
    <w:p w:rsidR="001938D6" w:rsidRPr="00792A2B" w:rsidRDefault="00F3110B" w:rsidP="002F5C5E">
      <w:pPr>
        <w:rPr>
          <w:b/>
          <w:szCs w:val="22"/>
        </w:rPr>
      </w:pPr>
      <w:r>
        <w:rPr>
          <w:b/>
          <w:szCs w:val="22"/>
        </w:rPr>
        <w:t>6</w:t>
      </w:r>
      <w:r w:rsidR="002F5C5E" w:rsidRPr="00792A2B">
        <w:rPr>
          <w:b/>
          <w:szCs w:val="22"/>
        </w:rPr>
        <w:t xml:space="preserve">.   </w:t>
      </w:r>
      <w:r w:rsidR="001938D6" w:rsidRPr="00792A2B">
        <w:rPr>
          <w:b/>
          <w:szCs w:val="22"/>
        </w:rPr>
        <w:t xml:space="preserve">CONSULTATION CARRIED OUT AND OUTCOME OF CONSULTATION </w:t>
      </w:r>
    </w:p>
    <w:p w:rsidR="001938D6" w:rsidRPr="00605E93" w:rsidRDefault="001938D6" w:rsidP="002F5C5E">
      <w:pPr>
        <w:rPr>
          <w:szCs w:val="22"/>
        </w:rPr>
      </w:pPr>
    </w:p>
    <w:p w:rsidR="001938D6" w:rsidRPr="00605E93" w:rsidRDefault="002D5837" w:rsidP="00605E93">
      <w:pPr>
        <w:ind w:left="426" w:hanging="426"/>
        <w:rPr>
          <w:rFonts w:cs="Arial"/>
          <w:color w:val="000000" w:themeColor="text1"/>
        </w:rPr>
      </w:pPr>
      <w:r>
        <w:rPr>
          <w:szCs w:val="22"/>
        </w:rPr>
        <w:t>6</w:t>
      </w:r>
      <w:r w:rsidR="001938D6" w:rsidRPr="00605E93">
        <w:rPr>
          <w:szCs w:val="22"/>
        </w:rPr>
        <w:t>.1</w:t>
      </w:r>
      <w:r w:rsidR="00F43895" w:rsidRPr="00605E93">
        <w:rPr>
          <w:szCs w:val="22"/>
        </w:rPr>
        <w:t xml:space="preserve">  </w:t>
      </w:r>
      <w:r w:rsidR="00A71785">
        <w:rPr>
          <w:rFonts w:cs="Arial"/>
          <w:color w:val="000000" w:themeColor="text1"/>
        </w:rPr>
        <w:t>None – there is no statutory requirement to undertake consultations on deed of variations to Section 106 Agreements.</w:t>
      </w:r>
    </w:p>
    <w:p w:rsidR="00F43895" w:rsidRPr="00F3110B" w:rsidRDefault="00F43895" w:rsidP="002F5C5E">
      <w:pPr>
        <w:rPr>
          <w:rFonts w:cs="Arial"/>
          <w:i/>
        </w:rPr>
      </w:pPr>
    </w:p>
    <w:p w:rsidR="00F43895" w:rsidRPr="00F3110B" w:rsidRDefault="00F3110B" w:rsidP="00F43895">
      <w:pPr>
        <w:rPr>
          <w:b/>
          <w:szCs w:val="22"/>
        </w:rPr>
      </w:pPr>
      <w:r w:rsidRPr="00F3110B">
        <w:rPr>
          <w:b/>
          <w:szCs w:val="22"/>
        </w:rPr>
        <w:t>7</w:t>
      </w:r>
      <w:r w:rsidR="00F43895" w:rsidRPr="00F3110B">
        <w:rPr>
          <w:b/>
          <w:szCs w:val="22"/>
        </w:rPr>
        <w:t xml:space="preserve">.    </w:t>
      </w:r>
      <w:r w:rsidR="00F43895" w:rsidRPr="00F3110B">
        <w:rPr>
          <w:rFonts w:cs="Arial"/>
          <w:b/>
          <w:caps/>
        </w:rPr>
        <w:t>Financial implications</w:t>
      </w:r>
    </w:p>
    <w:p w:rsidR="00A71785" w:rsidRPr="00F3110B" w:rsidRDefault="00A71785" w:rsidP="00A71785">
      <w:pPr>
        <w:rPr>
          <w:rFonts w:cs="Arial"/>
          <w:b/>
          <w:caps/>
        </w:rPr>
      </w:pPr>
    </w:p>
    <w:p w:rsidR="00A71785" w:rsidRPr="00F3110B" w:rsidRDefault="00F3110B" w:rsidP="00A71785">
      <w:pPr>
        <w:rPr>
          <w:rFonts w:cs="Arial"/>
        </w:rPr>
      </w:pPr>
      <w:r w:rsidRPr="00F3110B">
        <w:rPr>
          <w:rFonts w:cs="Arial"/>
          <w:caps/>
        </w:rPr>
        <w:t>7</w:t>
      </w:r>
      <w:r w:rsidR="00A71785" w:rsidRPr="00F3110B">
        <w:rPr>
          <w:rFonts w:cs="Arial"/>
          <w:caps/>
        </w:rPr>
        <w:t>.1</w:t>
      </w:r>
      <w:r w:rsidRPr="00F3110B">
        <w:rPr>
          <w:rFonts w:cs="Arial"/>
          <w:caps/>
        </w:rPr>
        <w:t xml:space="preserve">  </w:t>
      </w:r>
      <w:r w:rsidRPr="00F3110B">
        <w:rPr>
          <w:rFonts w:cs="Arial"/>
        </w:rPr>
        <w:t>The securing of £295,000 represents good value there is no provision in the existing Section 106 to insist that Homes England does this. The £295,000 would provide an important contribution to the health and wellbeing programme identified in the corporate plan which will reduce the requirement for the Council to use its own reserves or borrow for that programme.</w:t>
      </w:r>
    </w:p>
    <w:p w:rsidR="00F43895" w:rsidRPr="00792A2B" w:rsidRDefault="00F43895" w:rsidP="00F43895">
      <w:pPr>
        <w:rPr>
          <w:rFonts w:cs="Arial"/>
          <w:b/>
          <w:color w:val="2E74B5"/>
        </w:rPr>
      </w:pPr>
    </w:p>
    <w:p w:rsidR="00F43895" w:rsidRPr="00792A2B" w:rsidRDefault="00AA2DF2" w:rsidP="00F43895">
      <w:pPr>
        <w:rPr>
          <w:rFonts w:cs="Arial"/>
          <w:b/>
          <w:caps/>
        </w:rPr>
      </w:pPr>
      <w:r>
        <w:rPr>
          <w:rFonts w:cs="Arial"/>
          <w:b/>
          <w:caps/>
        </w:rPr>
        <w:t>8</w:t>
      </w:r>
      <w:r w:rsidR="00F43895" w:rsidRPr="00792A2B">
        <w:rPr>
          <w:rFonts w:cs="Arial"/>
          <w:b/>
          <w:caps/>
        </w:rPr>
        <w:t>.    LEGAL IMPLICATIONS</w:t>
      </w:r>
    </w:p>
    <w:p w:rsidR="00F43895" w:rsidRPr="00792A2B" w:rsidRDefault="00F43895" w:rsidP="00F43895">
      <w:pPr>
        <w:rPr>
          <w:rFonts w:cs="Arial"/>
          <w:b/>
          <w:caps/>
        </w:rPr>
      </w:pPr>
    </w:p>
    <w:p w:rsidR="002F3C4B" w:rsidRPr="002F3C4B" w:rsidRDefault="00AA2DF2" w:rsidP="002F3C4B">
      <w:pPr>
        <w:rPr>
          <w:rFonts w:cs="Arial"/>
          <w:caps/>
          <w:color w:val="2E74B5"/>
        </w:rPr>
      </w:pPr>
      <w:r w:rsidRPr="002F3C4B">
        <w:rPr>
          <w:rFonts w:cs="Arial"/>
          <w:caps/>
        </w:rPr>
        <w:t>8.1</w:t>
      </w:r>
      <w:r w:rsidRPr="002F3C4B">
        <w:rPr>
          <w:rFonts w:cs="Arial"/>
        </w:rPr>
        <w:t xml:space="preserve">  </w:t>
      </w:r>
      <w:r w:rsidR="002F3C4B" w:rsidRPr="002F3C4B">
        <w:rPr>
          <w:rFonts w:cs="Arial"/>
        </w:rPr>
        <w:t>Section 106 agreements are used to ensure that developments provide for the growing needs of the population of the Borough. The original Section 106 was negotiated with Homes England to ensure the Council had an area of land to meet community and leisure needs. It is now appropriate to vary this Section 106 to ensure that the Council still gains a contribution towards health and wellbeing. Variations to section 106 agreements (to reflect changed circumstances) are not unusual. What is proposed here is within the scope of the legislation in question.</w:t>
      </w:r>
    </w:p>
    <w:p w:rsidR="00F43895" w:rsidRPr="002F3C4B" w:rsidRDefault="00F43895" w:rsidP="00F43895">
      <w:pPr>
        <w:rPr>
          <w:rFonts w:cs="Arial"/>
          <w:caps/>
          <w:color w:val="2E74B5"/>
        </w:rPr>
      </w:pPr>
      <w:r w:rsidRPr="00792A2B">
        <w:rPr>
          <w:rFonts w:cs="Arial"/>
          <w:b/>
          <w:caps/>
        </w:rPr>
        <w:t xml:space="preserve">  </w:t>
      </w:r>
    </w:p>
    <w:p w:rsidR="00F43895" w:rsidRPr="00792A2B" w:rsidRDefault="00AA2DF2" w:rsidP="00F43895">
      <w:pPr>
        <w:rPr>
          <w:rFonts w:cs="Arial"/>
          <w:b/>
        </w:rPr>
      </w:pPr>
      <w:r>
        <w:rPr>
          <w:rFonts w:cs="Arial"/>
          <w:b/>
        </w:rPr>
        <w:t>9</w:t>
      </w:r>
      <w:r w:rsidR="00F43895" w:rsidRPr="00792A2B">
        <w:rPr>
          <w:rFonts w:cs="Arial"/>
          <w:b/>
        </w:rPr>
        <w:t>.  COMMENTS OF THE STATUTORY FINANCE OFFICER</w:t>
      </w:r>
    </w:p>
    <w:p w:rsidR="00BE2A3F" w:rsidRPr="00792A2B" w:rsidRDefault="00BE2A3F" w:rsidP="00F43895">
      <w:pPr>
        <w:rPr>
          <w:rFonts w:cs="Arial"/>
          <w:b/>
        </w:rPr>
      </w:pPr>
    </w:p>
    <w:p w:rsidR="00DD22E3" w:rsidRDefault="00AA2DF2" w:rsidP="00DD22E3">
      <w:pPr>
        <w:rPr>
          <w:rFonts w:cs="Arial"/>
        </w:rPr>
      </w:pPr>
      <w:r>
        <w:rPr>
          <w:rFonts w:cs="Arial"/>
        </w:rPr>
        <w:t>9.1</w:t>
      </w:r>
      <w:r w:rsidR="00BE2A3F" w:rsidRPr="00792A2B">
        <w:rPr>
          <w:rFonts w:cs="Arial"/>
        </w:rPr>
        <w:t xml:space="preserve">  </w:t>
      </w:r>
      <w:r w:rsidR="00DD22E3">
        <w:rPr>
          <w:rFonts w:cs="Arial"/>
        </w:rPr>
        <w:t xml:space="preserve">Health and Wellbeing is a corporate priority of the council and a </w:t>
      </w:r>
      <w:r w:rsidR="00DD22E3">
        <w:rPr>
          <w:szCs w:val="22"/>
        </w:rPr>
        <w:t xml:space="preserve">Campus programme has been developed for South Ribble which considers future growth of the population, the health of the </w:t>
      </w:r>
      <w:r w:rsidR="00DD22E3">
        <w:rPr>
          <w:szCs w:val="22"/>
        </w:rPr>
        <w:lastRenderedPageBreak/>
        <w:t>existing population and the ageing council leisure asset stock. The financial contribution would be used as funding towards this programme.</w:t>
      </w:r>
    </w:p>
    <w:p w:rsidR="00DD22E3" w:rsidRDefault="00DD22E3" w:rsidP="00DD22E3">
      <w:pPr>
        <w:rPr>
          <w:rFonts w:cs="Arial"/>
        </w:rPr>
      </w:pPr>
    </w:p>
    <w:p w:rsidR="00DD22E3" w:rsidRPr="00DD22E3" w:rsidRDefault="00DD22E3" w:rsidP="00DD22E3">
      <w:pPr>
        <w:rPr>
          <w:rFonts w:ascii="Calibri" w:hAnsi="Calibri"/>
        </w:rPr>
      </w:pPr>
      <w:r>
        <w:t xml:space="preserve">The </w:t>
      </w:r>
      <w:r w:rsidRPr="00DD22E3">
        <w:t xml:space="preserve">Council will come forward with a future report on the amounts of S106 currently held and the projects to which they are or can be assigned to. This sum will enhance the future programme of works planned to deliver Health, Leisure and Wellbeing objectives along with </w:t>
      </w:r>
      <w:r>
        <w:t>other community infrastructure.</w:t>
      </w:r>
    </w:p>
    <w:p w:rsidR="00BE2A3F" w:rsidRPr="00792A2B" w:rsidRDefault="00BE2A3F" w:rsidP="00F9206A">
      <w:pPr>
        <w:ind w:left="567" w:hanging="567"/>
        <w:rPr>
          <w:rFonts w:cs="Arial"/>
        </w:rPr>
      </w:pPr>
    </w:p>
    <w:p w:rsidR="00F43895" w:rsidRPr="00792A2B" w:rsidRDefault="00F43895" w:rsidP="00F43895">
      <w:pPr>
        <w:rPr>
          <w:rFonts w:cs="Arial"/>
          <w:b/>
          <w:i/>
        </w:rPr>
      </w:pPr>
    </w:p>
    <w:p w:rsidR="00F43895" w:rsidRPr="00792A2B" w:rsidRDefault="00BE2A3F" w:rsidP="00BE2A3F">
      <w:pPr>
        <w:rPr>
          <w:rFonts w:cs="Arial"/>
          <w:b/>
        </w:rPr>
      </w:pPr>
      <w:r w:rsidRPr="00792A2B">
        <w:rPr>
          <w:rFonts w:cs="Arial"/>
          <w:b/>
        </w:rPr>
        <w:t>1</w:t>
      </w:r>
      <w:r w:rsidR="00AA2DF2">
        <w:rPr>
          <w:rFonts w:cs="Arial"/>
          <w:b/>
        </w:rPr>
        <w:t>0</w:t>
      </w:r>
      <w:r w:rsidRPr="00792A2B">
        <w:rPr>
          <w:rFonts w:cs="Arial"/>
          <w:b/>
        </w:rPr>
        <w:t xml:space="preserve">.  </w:t>
      </w:r>
      <w:r w:rsidR="00F43895" w:rsidRPr="00792A2B">
        <w:rPr>
          <w:rFonts w:cs="Arial"/>
          <w:b/>
        </w:rPr>
        <w:t>COMMENTS OF THE MONITORING OFFICER</w:t>
      </w:r>
    </w:p>
    <w:p w:rsidR="00F43895" w:rsidRPr="00792A2B" w:rsidRDefault="00F43895" w:rsidP="00F43895">
      <w:pPr>
        <w:ind w:left="567"/>
        <w:rPr>
          <w:rFonts w:cs="Arial"/>
          <w:b/>
        </w:rPr>
      </w:pPr>
    </w:p>
    <w:p w:rsidR="002F5C5E" w:rsidRDefault="00AA2DF2" w:rsidP="001F44D9">
      <w:pPr>
        <w:ind w:left="567" w:hanging="567"/>
        <w:rPr>
          <w:rFonts w:cs="Arial"/>
          <w:color w:val="000000" w:themeColor="text1"/>
        </w:rPr>
      </w:pPr>
      <w:r>
        <w:rPr>
          <w:rFonts w:cs="Arial"/>
          <w:color w:val="000000" w:themeColor="text1"/>
        </w:rPr>
        <w:t>10.1</w:t>
      </w:r>
      <w:r w:rsidR="001F44D9">
        <w:rPr>
          <w:rFonts w:cs="Arial"/>
          <w:color w:val="000000" w:themeColor="text1"/>
        </w:rPr>
        <w:tab/>
      </w:r>
      <w:r w:rsidR="002F3C4B">
        <w:rPr>
          <w:rFonts w:cs="Arial"/>
          <w:color w:val="000000" w:themeColor="text1"/>
        </w:rPr>
        <w:t>It is appropriate to proceed as suggested and there are no legal concerns (please see Legal Implications).</w:t>
      </w:r>
    </w:p>
    <w:p w:rsidR="001F44D9" w:rsidRPr="001F44D9" w:rsidRDefault="001F44D9" w:rsidP="002F5C5E">
      <w:pPr>
        <w:rPr>
          <w:b/>
          <w:strike/>
          <w:color w:val="000000" w:themeColor="text1"/>
          <w:szCs w:val="22"/>
        </w:rPr>
      </w:pPr>
    </w:p>
    <w:p w:rsidR="000B5251" w:rsidRPr="00792A2B" w:rsidRDefault="00AA2DF2" w:rsidP="000B5251">
      <w:pPr>
        <w:rPr>
          <w:b/>
          <w:szCs w:val="22"/>
        </w:rPr>
      </w:pPr>
      <w:r>
        <w:rPr>
          <w:b/>
          <w:szCs w:val="22"/>
        </w:rPr>
        <w:t>11</w:t>
      </w:r>
      <w:r w:rsidR="000B5251" w:rsidRPr="00792A2B">
        <w:rPr>
          <w:b/>
          <w:szCs w:val="22"/>
        </w:rPr>
        <w:t xml:space="preserve">. 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Pr="00792A2B" w:rsidRDefault="003C36EB" w:rsidP="0047741D">
            <w:pPr>
              <w:rPr>
                <w:b/>
                <w:szCs w:val="22"/>
              </w:rPr>
            </w:pPr>
          </w:p>
          <w:p w:rsidR="002F5C5E" w:rsidRPr="003B246D" w:rsidRDefault="00A56681" w:rsidP="00041991">
            <w:pPr>
              <w:numPr>
                <w:ilvl w:val="0"/>
                <w:numId w:val="11"/>
              </w:numPr>
              <w:ind w:left="360"/>
              <w:rPr>
                <w:b/>
                <w:szCs w:val="22"/>
              </w:rPr>
            </w:pPr>
            <w:r w:rsidRPr="00792A2B">
              <w:rPr>
                <w:b/>
                <w:szCs w:val="22"/>
              </w:rPr>
              <w:t xml:space="preserve">Equality &amp; Diversity </w:t>
            </w:r>
          </w:p>
        </w:tc>
        <w:tc>
          <w:tcPr>
            <w:tcW w:w="6379" w:type="dxa"/>
            <w:shd w:val="clear" w:color="auto" w:fill="auto"/>
          </w:tcPr>
          <w:p w:rsidR="002F5C5E" w:rsidRPr="00792A2B" w:rsidRDefault="002F5C5E" w:rsidP="00AC4A99">
            <w:pPr>
              <w:rPr>
                <w:szCs w:val="22"/>
              </w:rPr>
            </w:pPr>
          </w:p>
          <w:p w:rsidR="00F43895" w:rsidRPr="00B96FEC" w:rsidRDefault="00041991" w:rsidP="00AC4A99">
            <w:pPr>
              <w:rPr>
                <w:color w:val="000000" w:themeColor="text1"/>
                <w:szCs w:val="22"/>
              </w:rPr>
            </w:pPr>
            <w:r w:rsidRPr="00B96FEC">
              <w:rPr>
                <w:color w:val="000000" w:themeColor="text1"/>
                <w:szCs w:val="22"/>
              </w:rPr>
              <w:t>None</w:t>
            </w:r>
          </w:p>
          <w:p w:rsidR="00F43895" w:rsidRPr="00B96FEC" w:rsidRDefault="00F43895" w:rsidP="00AC4A99">
            <w:pPr>
              <w:rPr>
                <w:color w:val="000000" w:themeColor="text1"/>
                <w:szCs w:val="22"/>
              </w:rPr>
            </w:pPr>
          </w:p>
          <w:p w:rsidR="00A56681" w:rsidRPr="00B96FEC" w:rsidRDefault="00A56681" w:rsidP="00AC4A99">
            <w:pPr>
              <w:rPr>
                <w:color w:val="000000" w:themeColor="text1"/>
                <w:szCs w:val="22"/>
              </w:rPr>
            </w:pPr>
          </w:p>
          <w:p w:rsidR="00F43895" w:rsidRPr="00B96FEC" w:rsidRDefault="00041991" w:rsidP="00AC4A99">
            <w:pPr>
              <w:rPr>
                <w:color w:val="000000" w:themeColor="text1"/>
                <w:szCs w:val="22"/>
              </w:rPr>
            </w:pPr>
            <w:r w:rsidRPr="00B96FEC">
              <w:rPr>
                <w:color w:val="000000" w:themeColor="text1"/>
                <w:szCs w:val="22"/>
              </w:rPr>
              <w:t>None</w:t>
            </w:r>
          </w:p>
          <w:p w:rsidR="00F43895" w:rsidRPr="00B96FEC" w:rsidRDefault="00F43895" w:rsidP="00AC4A99">
            <w:pPr>
              <w:rPr>
                <w:color w:val="000000" w:themeColor="text1"/>
                <w:szCs w:val="22"/>
              </w:rPr>
            </w:pPr>
          </w:p>
          <w:p w:rsidR="00A56681" w:rsidRPr="00B96FEC" w:rsidRDefault="00A56681" w:rsidP="00AC4A99">
            <w:pPr>
              <w:rPr>
                <w:color w:val="000000" w:themeColor="text1"/>
                <w:szCs w:val="22"/>
              </w:rPr>
            </w:pPr>
          </w:p>
          <w:p w:rsidR="00F43895" w:rsidRPr="00B96FEC" w:rsidRDefault="00041991" w:rsidP="00AC4A99">
            <w:pPr>
              <w:rPr>
                <w:color w:val="000000" w:themeColor="text1"/>
                <w:szCs w:val="22"/>
              </w:rPr>
            </w:pPr>
            <w:r w:rsidRPr="00B96FEC">
              <w:rPr>
                <w:color w:val="000000" w:themeColor="text1"/>
                <w:szCs w:val="22"/>
              </w:rPr>
              <w:t>None</w:t>
            </w:r>
          </w:p>
          <w:p w:rsidR="00F43895" w:rsidRPr="00B96FEC" w:rsidRDefault="00F43895" w:rsidP="00AC4A99">
            <w:pPr>
              <w:rPr>
                <w:color w:val="000000" w:themeColor="text1"/>
                <w:szCs w:val="22"/>
              </w:rPr>
            </w:pPr>
          </w:p>
          <w:p w:rsidR="00A56681" w:rsidRPr="00B96FEC" w:rsidRDefault="00A56681" w:rsidP="00AC4A99">
            <w:pPr>
              <w:rPr>
                <w:color w:val="000000" w:themeColor="text1"/>
                <w:szCs w:val="22"/>
              </w:rPr>
            </w:pPr>
          </w:p>
          <w:p w:rsidR="00F43895" w:rsidRPr="00B96FEC" w:rsidRDefault="00041991" w:rsidP="00AC4A99">
            <w:pPr>
              <w:rPr>
                <w:color w:val="000000" w:themeColor="text1"/>
                <w:szCs w:val="22"/>
              </w:rPr>
            </w:pPr>
            <w:r w:rsidRPr="00B96FEC">
              <w:rPr>
                <w:color w:val="000000" w:themeColor="text1"/>
                <w:szCs w:val="22"/>
              </w:rPr>
              <w:t>None</w:t>
            </w:r>
          </w:p>
          <w:p w:rsidR="00F43895" w:rsidRPr="00B96FEC" w:rsidRDefault="00F43895" w:rsidP="00AC4A99">
            <w:pPr>
              <w:rPr>
                <w:color w:val="000000" w:themeColor="text1"/>
                <w:szCs w:val="22"/>
              </w:rPr>
            </w:pPr>
          </w:p>
          <w:p w:rsidR="00F43895" w:rsidRPr="00F43895" w:rsidRDefault="00041991" w:rsidP="00AC4A99">
            <w:pPr>
              <w:rPr>
                <w:i/>
                <w:color w:val="2E74B5" w:themeColor="accent1" w:themeShade="BF"/>
                <w:szCs w:val="22"/>
              </w:rPr>
            </w:pPr>
            <w:r w:rsidRPr="00B96FEC">
              <w:rPr>
                <w:color w:val="000000" w:themeColor="text1"/>
                <w:szCs w:val="22"/>
              </w:rPr>
              <w:t>None</w:t>
            </w:r>
          </w:p>
        </w:tc>
      </w:tr>
    </w:tbl>
    <w:p w:rsidR="0090668D" w:rsidRDefault="0090668D" w:rsidP="002F5C5E">
      <w:pPr>
        <w:rPr>
          <w:b/>
          <w:szCs w:val="22"/>
        </w:rPr>
      </w:pPr>
    </w:p>
    <w:p w:rsidR="002F5C5E" w:rsidRDefault="000B5251" w:rsidP="002F5C5E">
      <w:pPr>
        <w:rPr>
          <w:b/>
          <w:szCs w:val="22"/>
        </w:rPr>
      </w:pPr>
      <w:r>
        <w:rPr>
          <w:b/>
          <w:szCs w:val="22"/>
        </w:rPr>
        <w:t>1</w:t>
      </w:r>
      <w:r w:rsidR="00AA2DF2">
        <w:rPr>
          <w:b/>
          <w:szCs w:val="22"/>
        </w:rPr>
        <w:t>2</w:t>
      </w:r>
      <w:r>
        <w:rPr>
          <w:b/>
          <w:szCs w:val="22"/>
        </w:rPr>
        <w:t>. BACKGROUND DOCUMENTS (or T</w:t>
      </w:r>
      <w:r w:rsidR="002F5C5E" w:rsidRPr="009C1143">
        <w:rPr>
          <w:b/>
          <w:szCs w:val="22"/>
        </w:rPr>
        <w:t>here are no background papers to this report)</w:t>
      </w:r>
    </w:p>
    <w:p w:rsidR="000B5251" w:rsidRPr="009C1143" w:rsidRDefault="00AA2DF2" w:rsidP="002F5C5E">
      <w:pPr>
        <w:rPr>
          <w:szCs w:val="22"/>
        </w:rPr>
      </w:pPr>
      <w:r>
        <w:rPr>
          <w:szCs w:val="22"/>
        </w:rPr>
        <w:t>There are no background papers to this report</w:t>
      </w:r>
    </w:p>
    <w:p w:rsidR="000B5251" w:rsidRDefault="000B5251" w:rsidP="000B5251">
      <w:pPr>
        <w:rPr>
          <w:i/>
          <w:color w:val="0070C0"/>
          <w:szCs w:val="22"/>
        </w:rPr>
      </w:pPr>
    </w:p>
    <w:p w:rsidR="000B5251" w:rsidRDefault="00AA2DF2" w:rsidP="000B5251">
      <w:pPr>
        <w:rPr>
          <w:b/>
        </w:rPr>
      </w:pPr>
      <w:r>
        <w:rPr>
          <w:b/>
        </w:rPr>
        <w:t>13</w:t>
      </w:r>
      <w:r w:rsidR="000B5251" w:rsidRPr="00792A2B">
        <w:rPr>
          <w:b/>
        </w:rPr>
        <w:t>. APPENDICES (or There are no appendices to this report</w:t>
      </w:r>
      <w:r>
        <w:rPr>
          <w:b/>
        </w:rPr>
        <w:t>)</w:t>
      </w:r>
    </w:p>
    <w:p w:rsidR="000B5251" w:rsidRPr="00AA2DF2" w:rsidRDefault="00D83ACB" w:rsidP="0090668D">
      <w:pPr>
        <w:rPr>
          <w:rFonts w:cs="Arial"/>
        </w:rPr>
      </w:pPr>
      <w:r>
        <w:rPr>
          <w:rFonts w:cs="Arial"/>
        </w:rPr>
        <w:t>Appendix 1 – Site Plan taken from Design and Access Statement</w:t>
      </w:r>
    </w:p>
    <w:p w:rsidR="001C5E49" w:rsidRDefault="001C5E49" w:rsidP="000B5251">
      <w:pPr>
        <w:tabs>
          <w:tab w:val="left" w:pos="2839"/>
        </w:tabs>
        <w:rPr>
          <w:b/>
          <w:szCs w:val="22"/>
        </w:rPr>
      </w:pPr>
    </w:p>
    <w:p w:rsidR="001C5E49" w:rsidRDefault="001C5E49" w:rsidP="001C5E49">
      <w:pPr>
        <w:tabs>
          <w:tab w:val="left" w:pos="2839"/>
        </w:tabs>
        <w:ind w:left="426" w:hanging="426"/>
        <w:rPr>
          <w:rFonts w:cs="Arial"/>
          <w:color w:val="0070C0"/>
        </w:rPr>
      </w:pPr>
    </w:p>
    <w:p w:rsidR="001C5E49" w:rsidRPr="0090668D" w:rsidRDefault="0090668D" w:rsidP="001C5E49">
      <w:pPr>
        <w:tabs>
          <w:tab w:val="left" w:pos="2839"/>
        </w:tabs>
        <w:rPr>
          <w:rFonts w:cs="Arial"/>
          <w:color w:val="000000" w:themeColor="text1"/>
        </w:rPr>
      </w:pPr>
      <w:r w:rsidRPr="0090668D">
        <w:rPr>
          <w:rFonts w:cs="Arial"/>
          <w:color w:val="000000" w:themeColor="text1"/>
        </w:rPr>
        <w:t>Jonathan Noad</w:t>
      </w:r>
    </w:p>
    <w:p w:rsidR="0090668D" w:rsidRPr="0090668D" w:rsidRDefault="0090668D" w:rsidP="001C5E49">
      <w:pPr>
        <w:tabs>
          <w:tab w:val="left" w:pos="2839"/>
        </w:tabs>
        <w:rPr>
          <w:rFonts w:cs="Arial"/>
          <w:color w:val="000000" w:themeColor="text1"/>
        </w:rPr>
      </w:pPr>
      <w:r w:rsidRPr="0090668D">
        <w:rPr>
          <w:rFonts w:cs="Arial"/>
          <w:color w:val="000000" w:themeColor="text1"/>
        </w:rPr>
        <w:t>Director of Planning and Property</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2177"/>
        <w:gridCol w:w="2353"/>
      </w:tblGrid>
      <w:tr w:rsidR="001C5E49" w:rsidTr="003B246D">
        <w:tc>
          <w:tcPr>
            <w:tcW w:w="4990" w:type="dxa"/>
            <w:shd w:val="clear" w:color="auto" w:fill="auto"/>
          </w:tcPr>
          <w:p w:rsidR="001C5E49" w:rsidRPr="0031059E" w:rsidRDefault="001C5E49" w:rsidP="00E2196F">
            <w:pPr>
              <w:rPr>
                <w:rFonts w:cs="Arial"/>
              </w:rPr>
            </w:pPr>
            <w:r w:rsidRPr="0031059E">
              <w:rPr>
                <w:rFonts w:cs="Arial"/>
              </w:rPr>
              <w:t>Report Author:</w:t>
            </w:r>
          </w:p>
        </w:tc>
        <w:tc>
          <w:tcPr>
            <w:tcW w:w="2177" w:type="dxa"/>
            <w:shd w:val="clear" w:color="auto" w:fill="auto"/>
          </w:tcPr>
          <w:p w:rsidR="001C5E49" w:rsidRPr="0031059E" w:rsidRDefault="001C5E49" w:rsidP="00E2196F">
            <w:pPr>
              <w:rPr>
                <w:rFonts w:cs="Arial"/>
              </w:rPr>
            </w:pPr>
            <w:r w:rsidRPr="0031059E">
              <w:rPr>
                <w:rFonts w:cs="Arial"/>
              </w:rPr>
              <w:t>Telephone:</w:t>
            </w:r>
          </w:p>
        </w:tc>
        <w:tc>
          <w:tcPr>
            <w:tcW w:w="2353" w:type="dxa"/>
            <w:shd w:val="clear" w:color="auto" w:fill="auto"/>
          </w:tcPr>
          <w:p w:rsidR="001C5E49" w:rsidRPr="0031059E" w:rsidRDefault="001C5E49" w:rsidP="00E2196F">
            <w:pPr>
              <w:rPr>
                <w:rFonts w:cs="Arial"/>
              </w:rPr>
            </w:pPr>
            <w:r w:rsidRPr="0031059E">
              <w:rPr>
                <w:rFonts w:cs="Arial"/>
              </w:rPr>
              <w:t>Date:</w:t>
            </w:r>
          </w:p>
        </w:tc>
      </w:tr>
      <w:tr w:rsidR="00C903AC" w:rsidTr="003B246D">
        <w:tc>
          <w:tcPr>
            <w:tcW w:w="4990" w:type="dxa"/>
            <w:shd w:val="clear" w:color="auto" w:fill="auto"/>
          </w:tcPr>
          <w:p w:rsidR="00C903AC" w:rsidRPr="00396592" w:rsidRDefault="00396592" w:rsidP="00C903AC">
            <w:pPr>
              <w:rPr>
                <w:rFonts w:cs="Arial"/>
                <w:color w:val="000000" w:themeColor="text1"/>
              </w:rPr>
            </w:pPr>
            <w:r w:rsidRPr="00396592">
              <w:rPr>
                <w:rFonts w:cs="Arial"/>
                <w:color w:val="000000" w:themeColor="text1"/>
              </w:rPr>
              <w:t>Jonathan Noad</w:t>
            </w:r>
          </w:p>
          <w:p w:rsidR="00C903AC" w:rsidRPr="0031059E" w:rsidRDefault="00C903AC" w:rsidP="00C903AC">
            <w:pPr>
              <w:ind w:left="-539" w:firstLine="539"/>
              <w:rPr>
                <w:rFonts w:cs="Arial"/>
              </w:rPr>
            </w:pPr>
          </w:p>
        </w:tc>
        <w:tc>
          <w:tcPr>
            <w:tcW w:w="2177" w:type="dxa"/>
            <w:shd w:val="clear" w:color="auto" w:fill="auto"/>
          </w:tcPr>
          <w:p w:rsidR="00C903AC" w:rsidRPr="0031059E" w:rsidRDefault="00396592" w:rsidP="00C903AC">
            <w:pPr>
              <w:rPr>
                <w:rFonts w:cs="Arial"/>
              </w:rPr>
            </w:pPr>
            <w:r>
              <w:rPr>
                <w:rFonts w:cs="Arial"/>
              </w:rPr>
              <w:t>01772 625206</w:t>
            </w:r>
          </w:p>
        </w:tc>
        <w:tc>
          <w:tcPr>
            <w:tcW w:w="2353" w:type="dxa"/>
            <w:shd w:val="clear" w:color="auto" w:fill="auto"/>
          </w:tcPr>
          <w:p w:rsidR="00C903AC" w:rsidRPr="0031059E" w:rsidRDefault="00DD22E3" w:rsidP="00C903AC">
            <w:pPr>
              <w:rPr>
                <w:rFonts w:cs="Arial"/>
              </w:rPr>
            </w:pPr>
            <w:r>
              <w:rPr>
                <w:rFonts w:cs="Arial"/>
              </w:rPr>
              <w:t>24/01/2019</w:t>
            </w:r>
          </w:p>
        </w:tc>
      </w:tr>
    </w:tbl>
    <w:p w:rsidR="001C5E49" w:rsidRDefault="001C5E49"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r>
        <w:rPr>
          <w:rFonts w:cs="Arial"/>
        </w:rPr>
        <w:lastRenderedPageBreak/>
        <w:t>Appendix 1</w:t>
      </w:r>
    </w:p>
    <w:p w:rsidR="00B924A8" w:rsidRDefault="00B924A8" w:rsidP="001C5E49">
      <w:pPr>
        <w:tabs>
          <w:tab w:val="left" w:pos="2839"/>
        </w:tabs>
        <w:rPr>
          <w:rFonts w:cs="Arial"/>
        </w:rPr>
      </w:pPr>
    </w:p>
    <w:p w:rsidR="00B924A8" w:rsidRPr="009725FB" w:rsidRDefault="00B924A8" w:rsidP="001C5E49">
      <w:pPr>
        <w:tabs>
          <w:tab w:val="left" w:pos="2839"/>
        </w:tabs>
        <w:rPr>
          <w:rFonts w:cs="Arial"/>
        </w:rPr>
      </w:pPr>
      <w:r w:rsidRPr="00B924A8">
        <w:rPr>
          <w:rFonts w:cs="Arial"/>
          <w:noProof/>
        </w:rPr>
        <w:drawing>
          <wp:inline distT="0" distB="0" distL="0" distR="0">
            <wp:extent cx="6561455" cy="4197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4302" cy="4205782"/>
                    </a:xfrm>
                    <a:prstGeom prst="rect">
                      <a:avLst/>
                    </a:prstGeom>
                    <a:noFill/>
                    <a:ln>
                      <a:noFill/>
                    </a:ln>
                  </pic:spPr>
                </pic:pic>
              </a:graphicData>
            </a:graphic>
          </wp:inline>
        </w:drawing>
      </w:r>
    </w:p>
    <w:sectPr w:rsidR="00B924A8" w:rsidRPr="009725FB" w:rsidSect="00E971A2">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555" w:rsidRDefault="007C3555">
      <w:r>
        <w:separator/>
      </w:r>
    </w:p>
  </w:endnote>
  <w:endnote w:type="continuationSeparator" w:id="0">
    <w:p w:rsidR="007C3555" w:rsidRDefault="007C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891889">
      <w:rPr>
        <w:noProof/>
        <w:sz w:val="24"/>
      </w:rPr>
      <w:t>2</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555" w:rsidRDefault="007C3555">
      <w:r>
        <w:separator/>
      </w:r>
    </w:p>
  </w:footnote>
  <w:footnote w:type="continuationSeparator" w:id="0">
    <w:p w:rsidR="007C3555" w:rsidRDefault="007C3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27D166A"/>
    <w:multiLevelType w:val="hybridMultilevel"/>
    <w:tmpl w:val="B706DEDC"/>
    <w:lvl w:ilvl="0" w:tplc="C42447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2F18B5"/>
    <w:multiLevelType w:val="hybridMultilevel"/>
    <w:tmpl w:val="13F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5"/>
  </w:num>
  <w:num w:numId="8">
    <w:abstractNumId w:val="6"/>
  </w:num>
  <w:num w:numId="9">
    <w:abstractNumId w:val="2"/>
  </w:num>
  <w:num w:numId="10">
    <w:abstractNumId w:val="3"/>
  </w:num>
  <w:num w:numId="11">
    <w:abstractNumId w:val="4"/>
  </w:num>
  <w:num w:numId="12">
    <w:abstractNumId w:val="10"/>
  </w:num>
  <w:num w:numId="13">
    <w:abstractNumId w:val="0"/>
  </w:num>
  <w:num w:numId="14">
    <w:abstractNumId w:val="16"/>
  </w:num>
  <w:num w:numId="15">
    <w:abstractNumId w:val="8"/>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28E"/>
    <w:rsid w:val="00002742"/>
    <w:rsid w:val="00016DD3"/>
    <w:rsid w:val="00025DED"/>
    <w:rsid w:val="00041991"/>
    <w:rsid w:val="00084D01"/>
    <w:rsid w:val="000913DC"/>
    <w:rsid w:val="000B5251"/>
    <w:rsid w:val="000E10FE"/>
    <w:rsid w:val="000F2C8A"/>
    <w:rsid w:val="001544DD"/>
    <w:rsid w:val="00184E1D"/>
    <w:rsid w:val="001938D6"/>
    <w:rsid w:val="001C5E49"/>
    <w:rsid w:val="001F1729"/>
    <w:rsid w:val="001F44D9"/>
    <w:rsid w:val="002221BD"/>
    <w:rsid w:val="0025385E"/>
    <w:rsid w:val="0025591B"/>
    <w:rsid w:val="00277384"/>
    <w:rsid w:val="002820A5"/>
    <w:rsid w:val="002D5837"/>
    <w:rsid w:val="002E4FF4"/>
    <w:rsid w:val="002F3C4B"/>
    <w:rsid w:val="002F5C5E"/>
    <w:rsid w:val="00301848"/>
    <w:rsid w:val="00334641"/>
    <w:rsid w:val="00342AB1"/>
    <w:rsid w:val="00345C71"/>
    <w:rsid w:val="0034751D"/>
    <w:rsid w:val="0035669B"/>
    <w:rsid w:val="0036191D"/>
    <w:rsid w:val="00386AAD"/>
    <w:rsid w:val="003902A2"/>
    <w:rsid w:val="00396592"/>
    <w:rsid w:val="003A1B3F"/>
    <w:rsid w:val="003A23D3"/>
    <w:rsid w:val="003A2919"/>
    <w:rsid w:val="003B1E6D"/>
    <w:rsid w:val="003B246D"/>
    <w:rsid w:val="003C36EB"/>
    <w:rsid w:val="003E33E6"/>
    <w:rsid w:val="003F5603"/>
    <w:rsid w:val="00405D4A"/>
    <w:rsid w:val="004218EA"/>
    <w:rsid w:val="00442C46"/>
    <w:rsid w:val="004636CE"/>
    <w:rsid w:val="00473846"/>
    <w:rsid w:val="00474DA8"/>
    <w:rsid w:val="0047741D"/>
    <w:rsid w:val="00497C9C"/>
    <w:rsid w:val="004A45D4"/>
    <w:rsid w:val="004D2F16"/>
    <w:rsid w:val="004D7260"/>
    <w:rsid w:val="004F23B3"/>
    <w:rsid w:val="005041BB"/>
    <w:rsid w:val="00525728"/>
    <w:rsid w:val="00533525"/>
    <w:rsid w:val="00534F52"/>
    <w:rsid w:val="00547120"/>
    <w:rsid w:val="00547481"/>
    <w:rsid w:val="00563B8F"/>
    <w:rsid w:val="00566804"/>
    <w:rsid w:val="00576A82"/>
    <w:rsid w:val="0059108D"/>
    <w:rsid w:val="005A26AD"/>
    <w:rsid w:val="005A744E"/>
    <w:rsid w:val="005B0C36"/>
    <w:rsid w:val="005D4F59"/>
    <w:rsid w:val="0060374B"/>
    <w:rsid w:val="00605E93"/>
    <w:rsid w:val="00616636"/>
    <w:rsid w:val="00630F86"/>
    <w:rsid w:val="00633396"/>
    <w:rsid w:val="00645A0B"/>
    <w:rsid w:val="006555E6"/>
    <w:rsid w:val="006879CA"/>
    <w:rsid w:val="006B0377"/>
    <w:rsid w:val="006B645E"/>
    <w:rsid w:val="006B7116"/>
    <w:rsid w:val="006C04C1"/>
    <w:rsid w:val="006C209A"/>
    <w:rsid w:val="006E09FB"/>
    <w:rsid w:val="006F2214"/>
    <w:rsid w:val="006F76A3"/>
    <w:rsid w:val="00707E99"/>
    <w:rsid w:val="00712E3F"/>
    <w:rsid w:val="00772B9C"/>
    <w:rsid w:val="00792A2B"/>
    <w:rsid w:val="007C3555"/>
    <w:rsid w:val="007E081A"/>
    <w:rsid w:val="00891889"/>
    <w:rsid w:val="00893AD2"/>
    <w:rsid w:val="008A2F6B"/>
    <w:rsid w:val="008A42E3"/>
    <w:rsid w:val="008A77AB"/>
    <w:rsid w:val="008B41C5"/>
    <w:rsid w:val="008C3B1A"/>
    <w:rsid w:val="008D17A3"/>
    <w:rsid w:val="008D623F"/>
    <w:rsid w:val="008F4B91"/>
    <w:rsid w:val="0090542C"/>
    <w:rsid w:val="0090668D"/>
    <w:rsid w:val="009350CB"/>
    <w:rsid w:val="009538AE"/>
    <w:rsid w:val="009616AA"/>
    <w:rsid w:val="00980267"/>
    <w:rsid w:val="00983CD5"/>
    <w:rsid w:val="00992E79"/>
    <w:rsid w:val="009A714A"/>
    <w:rsid w:val="009C1143"/>
    <w:rsid w:val="009E48E0"/>
    <w:rsid w:val="00A1406A"/>
    <w:rsid w:val="00A22D02"/>
    <w:rsid w:val="00A30426"/>
    <w:rsid w:val="00A31B52"/>
    <w:rsid w:val="00A43F6B"/>
    <w:rsid w:val="00A4702E"/>
    <w:rsid w:val="00A50754"/>
    <w:rsid w:val="00A56681"/>
    <w:rsid w:val="00A66C4D"/>
    <w:rsid w:val="00A6789A"/>
    <w:rsid w:val="00A71785"/>
    <w:rsid w:val="00A76482"/>
    <w:rsid w:val="00A83634"/>
    <w:rsid w:val="00A917F5"/>
    <w:rsid w:val="00AA2DF2"/>
    <w:rsid w:val="00AC4A99"/>
    <w:rsid w:val="00AD6580"/>
    <w:rsid w:val="00B05FE8"/>
    <w:rsid w:val="00B1788B"/>
    <w:rsid w:val="00B443DD"/>
    <w:rsid w:val="00B51DB8"/>
    <w:rsid w:val="00B610BF"/>
    <w:rsid w:val="00B62D79"/>
    <w:rsid w:val="00B70B91"/>
    <w:rsid w:val="00B716F5"/>
    <w:rsid w:val="00B72A06"/>
    <w:rsid w:val="00B766C4"/>
    <w:rsid w:val="00B92298"/>
    <w:rsid w:val="00B924A8"/>
    <w:rsid w:val="00B96FEC"/>
    <w:rsid w:val="00BA2606"/>
    <w:rsid w:val="00BC6635"/>
    <w:rsid w:val="00BC66B8"/>
    <w:rsid w:val="00BE2A3F"/>
    <w:rsid w:val="00BE55F1"/>
    <w:rsid w:val="00C001CC"/>
    <w:rsid w:val="00C022F9"/>
    <w:rsid w:val="00C209E3"/>
    <w:rsid w:val="00C30128"/>
    <w:rsid w:val="00C52450"/>
    <w:rsid w:val="00C64ED1"/>
    <w:rsid w:val="00C66BAA"/>
    <w:rsid w:val="00C903AC"/>
    <w:rsid w:val="00CB32DF"/>
    <w:rsid w:val="00CC0F55"/>
    <w:rsid w:val="00CC3246"/>
    <w:rsid w:val="00CE3DA1"/>
    <w:rsid w:val="00CE4482"/>
    <w:rsid w:val="00CF6B60"/>
    <w:rsid w:val="00D03328"/>
    <w:rsid w:val="00D36638"/>
    <w:rsid w:val="00D37BAE"/>
    <w:rsid w:val="00D772AB"/>
    <w:rsid w:val="00D83ACB"/>
    <w:rsid w:val="00D90A00"/>
    <w:rsid w:val="00D91845"/>
    <w:rsid w:val="00D9371C"/>
    <w:rsid w:val="00DB3FD0"/>
    <w:rsid w:val="00DD22E3"/>
    <w:rsid w:val="00DD3F00"/>
    <w:rsid w:val="00DE5E12"/>
    <w:rsid w:val="00E2196F"/>
    <w:rsid w:val="00E2276E"/>
    <w:rsid w:val="00E41950"/>
    <w:rsid w:val="00E569CB"/>
    <w:rsid w:val="00E577A2"/>
    <w:rsid w:val="00E60A53"/>
    <w:rsid w:val="00E63940"/>
    <w:rsid w:val="00E733A5"/>
    <w:rsid w:val="00E753EC"/>
    <w:rsid w:val="00E84459"/>
    <w:rsid w:val="00E971A2"/>
    <w:rsid w:val="00EB2D32"/>
    <w:rsid w:val="00EB7C94"/>
    <w:rsid w:val="00ED257A"/>
    <w:rsid w:val="00EF3F77"/>
    <w:rsid w:val="00F3057A"/>
    <w:rsid w:val="00F30E9C"/>
    <w:rsid w:val="00F3110B"/>
    <w:rsid w:val="00F43895"/>
    <w:rsid w:val="00F55E4D"/>
    <w:rsid w:val="00F61752"/>
    <w:rsid w:val="00F67F95"/>
    <w:rsid w:val="00F9206A"/>
    <w:rsid w:val="00FB175A"/>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5617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BD6D-650B-4725-A5C6-AF8E6479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5</Pages>
  <Words>1561</Words>
  <Characters>8201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2</cp:revision>
  <cp:lastPrinted>2018-03-14T15:24:00Z</cp:lastPrinted>
  <dcterms:created xsi:type="dcterms:W3CDTF">2019-01-28T10:46:00Z</dcterms:created>
  <dcterms:modified xsi:type="dcterms:W3CDTF">2019-01-28T10:46:00Z</dcterms:modified>
</cp:coreProperties>
</file>